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854" w14:textId="1585050E" w:rsidR="004557DF" w:rsidRDefault="00207CFF" w:rsidP="00B80B44">
      <w:pPr>
        <w:pStyle w:val="Default"/>
        <w:jc w:val="center"/>
        <w:rPr>
          <w:b/>
          <w:bCs/>
          <w:sz w:val="22"/>
          <w:szCs w:val="22"/>
        </w:rPr>
      </w:pPr>
      <w:r>
        <w:rPr>
          <w:b/>
          <w:bCs/>
          <w:sz w:val="22"/>
          <w:szCs w:val="22"/>
        </w:rPr>
        <w:t>Exhibits and Program Design</w:t>
      </w:r>
    </w:p>
    <w:p w14:paraId="663D35FF" w14:textId="5B56F6AF" w:rsidR="00B80B44" w:rsidRDefault="00592069" w:rsidP="00B80B44">
      <w:pPr>
        <w:pStyle w:val="Default"/>
        <w:jc w:val="center"/>
        <w:rPr>
          <w:b/>
          <w:bCs/>
          <w:sz w:val="22"/>
          <w:szCs w:val="22"/>
        </w:rPr>
      </w:pPr>
      <w:r>
        <w:rPr>
          <w:b/>
          <w:bCs/>
          <w:sz w:val="22"/>
          <w:szCs w:val="22"/>
        </w:rPr>
        <w:t xml:space="preserve"> </w:t>
      </w:r>
      <w:r w:rsidR="007B211C">
        <w:rPr>
          <w:b/>
          <w:bCs/>
          <w:sz w:val="22"/>
          <w:szCs w:val="22"/>
        </w:rPr>
        <w:t>IDS 33</w:t>
      </w:r>
      <w:r w:rsidR="00207CFF">
        <w:rPr>
          <w:b/>
          <w:bCs/>
          <w:sz w:val="22"/>
          <w:szCs w:val="22"/>
        </w:rPr>
        <w:t>2</w:t>
      </w:r>
      <w:r w:rsidR="007B211C">
        <w:rPr>
          <w:b/>
          <w:bCs/>
          <w:sz w:val="22"/>
          <w:szCs w:val="22"/>
        </w:rPr>
        <w:t xml:space="preserve"> 010 MC</w:t>
      </w:r>
    </w:p>
    <w:p w14:paraId="554D5C6A" w14:textId="61EA919C" w:rsidR="00987235" w:rsidRPr="00987235" w:rsidRDefault="00F802B6" w:rsidP="00987235">
      <w:pPr>
        <w:pStyle w:val="Default"/>
        <w:jc w:val="center"/>
        <w:rPr>
          <w:bCs/>
          <w:sz w:val="22"/>
          <w:szCs w:val="22"/>
        </w:rPr>
      </w:pPr>
      <w:r>
        <w:rPr>
          <w:bCs/>
          <w:sz w:val="22"/>
          <w:szCs w:val="22"/>
        </w:rPr>
        <w:t>Spring</w:t>
      </w:r>
      <w:r w:rsidR="004557DF">
        <w:rPr>
          <w:bCs/>
          <w:sz w:val="22"/>
          <w:szCs w:val="22"/>
        </w:rPr>
        <w:t xml:space="preserve"> 202</w:t>
      </w:r>
      <w:r w:rsidR="00D11811">
        <w:rPr>
          <w:bCs/>
          <w:sz w:val="22"/>
          <w:szCs w:val="22"/>
        </w:rPr>
        <w:t>4</w:t>
      </w:r>
      <w:r w:rsidR="00987235" w:rsidRPr="00987235">
        <w:rPr>
          <w:bCs/>
          <w:sz w:val="22"/>
          <w:szCs w:val="22"/>
        </w:rPr>
        <w:t xml:space="preserve"> </w:t>
      </w:r>
      <w:r w:rsidR="002E41E1">
        <w:rPr>
          <w:bCs/>
          <w:sz w:val="22"/>
          <w:szCs w:val="22"/>
        </w:rPr>
        <w:t>/ Reinhardt University</w:t>
      </w:r>
    </w:p>
    <w:p w14:paraId="13DF341D" w14:textId="77777777" w:rsidR="00B91F66" w:rsidRDefault="00F215C7" w:rsidP="00B80B44">
      <w:pPr>
        <w:pStyle w:val="Default"/>
        <w:jc w:val="center"/>
        <w:rPr>
          <w:sz w:val="22"/>
          <w:szCs w:val="22"/>
        </w:rPr>
      </w:pPr>
      <w:r>
        <w:rPr>
          <w:sz w:val="22"/>
          <w:szCs w:val="22"/>
        </w:rPr>
        <w:t>W. Jeff Bishop</w:t>
      </w:r>
    </w:p>
    <w:p w14:paraId="74DEFBB2" w14:textId="77777777" w:rsidR="00B91F66" w:rsidRDefault="00F215C7" w:rsidP="00B80B44">
      <w:pPr>
        <w:pStyle w:val="Default"/>
        <w:jc w:val="center"/>
        <w:rPr>
          <w:sz w:val="22"/>
          <w:szCs w:val="22"/>
        </w:rPr>
      </w:pPr>
      <w:r>
        <w:rPr>
          <w:sz w:val="22"/>
          <w:szCs w:val="22"/>
        </w:rPr>
        <w:t>wjb@reinhardt.edu</w:t>
      </w:r>
    </w:p>
    <w:p w14:paraId="296AE097" w14:textId="77777777" w:rsidR="00B91F66" w:rsidRDefault="00F215C7" w:rsidP="00B80B44">
      <w:pPr>
        <w:pStyle w:val="Default"/>
        <w:jc w:val="center"/>
        <w:rPr>
          <w:sz w:val="22"/>
          <w:szCs w:val="22"/>
        </w:rPr>
      </w:pPr>
      <w:r>
        <w:rPr>
          <w:sz w:val="22"/>
          <w:szCs w:val="22"/>
        </w:rPr>
        <w:t>404-594-6278</w:t>
      </w:r>
    </w:p>
    <w:p w14:paraId="0436BD54" w14:textId="77777777" w:rsidR="00B91F66" w:rsidRDefault="00B91F66" w:rsidP="00B91F66">
      <w:pPr>
        <w:pStyle w:val="Default"/>
        <w:rPr>
          <w:sz w:val="23"/>
          <w:szCs w:val="23"/>
        </w:rPr>
      </w:pPr>
      <w:r>
        <w:rPr>
          <w:b/>
          <w:bCs/>
          <w:sz w:val="23"/>
          <w:szCs w:val="23"/>
        </w:rPr>
        <w:t xml:space="preserve">___________________________________________________________________________ </w:t>
      </w:r>
    </w:p>
    <w:p w14:paraId="4309E308" w14:textId="77777777" w:rsidR="00B91F66" w:rsidRDefault="00B91F66" w:rsidP="00B91F66">
      <w:pPr>
        <w:pStyle w:val="Default"/>
        <w:rPr>
          <w:sz w:val="22"/>
          <w:szCs w:val="22"/>
        </w:rPr>
      </w:pPr>
      <w:r>
        <w:rPr>
          <w:b/>
          <w:bCs/>
          <w:sz w:val="22"/>
          <w:szCs w:val="22"/>
        </w:rPr>
        <w:t xml:space="preserve">Office hours </w:t>
      </w:r>
      <w:r>
        <w:rPr>
          <w:sz w:val="22"/>
          <w:szCs w:val="22"/>
        </w:rPr>
        <w:t xml:space="preserve">in the </w:t>
      </w:r>
      <w:r w:rsidR="00F215C7">
        <w:rPr>
          <w:sz w:val="22"/>
          <w:szCs w:val="22"/>
        </w:rPr>
        <w:t>Funk Heritage Center</w:t>
      </w:r>
      <w:r>
        <w:rPr>
          <w:sz w:val="22"/>
          <w:szCs w:val="22"/>
        </w:rPr>
        <w:t xml:space="preserve">: Monday, 2-4; Tuesday, </w:t>
      </w:r>
      <w:r w:rsidR="00D27C34">
        <w:rPr>
          <w:sz w:val="22"/>
          <w:szCs w:val="22"/>
        </w:rPr>
        <w:t>2</w:t>
      </w:r>
      <w:r>
        <w:rPr>
          <w:sz w:val="22"/>
          <w:szCs w:val="22"/>
        </w:rPr>
        <w:t>-</w:t>
      </w:r>
      <w:r w:rsidR="00D27C34">
        <w:rPr>
          <w:sz w:val="22"/>
          <w:szCs w:val="22"/>
        </w:rPr>
        <w:t>4</w:t>
      </w:r>
      <w:r>
        <w:rPr>
          <w:sz w:val="22"/>
          <w:szCs w:val="22"/>
        </w:rPr>
        <w:t xml:space="preserve">; </w:t>
      </w:r>
      <w:r w:rsidR="00D27C34">
        <w:rPr>
          <w:sz w:val="22"/>
          <w:szCs w:val="22"/>
        </w:rPr>
        <w:t>Wednesday</w:t>
      </w:r>
      <w:r>
        <w:rPr>
          <w:sz w:val="22"/>
          <w:szCs w:val="22"/>
        </w:rPr>
        <w:t xml:space="preserve"> 1-4, and other hours by appointment </w:t>
      </w:r>
    </w:p>
    <w:p w14:paraId="6D57877D" w14:textId="1C48C873" w:rsidR="00D402AD" w:rsidRDefault="00B91F66" w:rsidP="00B91F66">
      <w:pPr>
        <w:pStyle w:val="Default"/>
        <w:rPr>
          <w:b/>
          <w:bCs/>
          <w:sz w:val="22"/>
          <w:szCs w:val="22"/>
        </w:rPr>
      </w:pPr>
      <w:r>
        <w:rPr>
          <w:b/>
          <w:bCs/>
          <w:sz w:val="22"/>
          <w:szCs w:val="22"/>
        </w:rPr>
        <w:t xml:space="preserve">Class meetings: </w:t>
      </w:r>
      <w:r>
        <w:rPr>
          <w:sz w:val="22"/>
          <w:szCs w:val="22"/>
        </w:rPr>
        <w:t xml:space="preserve">Tuesdays, </w:t>
      </w:r>
      <w:r w:rsidR="00D11811">
        <w:rPr>
          <w:sz w:val="22"/>
          <w:szCs w:val="22"/>
        </w:rPr>
        <w:t>12:30</w:t>
      </w:r>
      <w:r>
        <w:rPr>
          <w:sz w:val="22"/>
          <w:szCs w:val="22"/>
        </w:rPr>
        <w:t>-</w:t>
      </w:r>
      <w:r w:rsidR="00D11811">
        <w:rPr>
          <w:sz w:val="22"/>
          <w:szCs w:val="22"/>
        </w:rPr>
        <w:t>1:45</w:t>
      </w:r>
      <w:r>
        <w:rPr>
          <w:sz w:val="22"/>
          <w:szCs w:val="22"/>
        </w:rPr>
        <w:t xml:space="preserve"> p.m</w:t>
      </w:r>
      <w:r w:rsidR="00B541CE">
        <w:rPr>
          <w:sz w:val="22"/>
          <w:szCs w:val="22"/>
        </w:rPr>
        <w:t>.</w:t>
      </w:r>
      <w:r w:rsidR="00D402AD">
        <w:rPr>
          <w:sz w:val="22"/>
          <w:szCs w:val="22"/>
        </w:rPr>
        <w:t>; Thursday</w:t>
      </w:r>
      <w:r w:rsidR="00D27C34">
        <w:rPr>
          <w:sz w:val="22"/>
          <w:szCs w:val="22"/>
        </w:rPr>
        <w:t>s</w:t>
      </w:r>
      <w:r w:rsidR="00D402AD">
        <w:rPr>
          <w:sz w:val="22"/>
          <w:szCs w:val="22"/>
        </w:rPr>
        <w:t xml:space="preserve">, </w:t>
      </w:r>
      <w:r w:rsidR="00933EE6">
        <w:rPr>
          <w:sz w:val="22"/>
          <w:szCs w:val="22"/>
        </w:rPr>
        <w:t>1</w:t>
      </w:r>
      <w:r w:rsidR="00D11811">
        <w:rPr>
          <w:sz w:val="22"/>
          <w:szCs w:val="22"/>
        </w:rPr>
        <w:t>2:30</w:t>
      </w:r>
      <w:r w:rsidR="00D402AD">
        <w:rPr>
          <w:sz w:val="22"/>
          <w:szCs w:val="22"/>
        </w:rPr>
        <w:t>-</w:t>
      </w:r>
      <w:r w:rsidR="00933EE6">
        <w:rPr>
          <w:sz w:val="22"/>
          <w:szCs w:val="22"/>
        </w:rPr>
        <w:t>1</w:t>
      </w:r>
      <w:r w:rsidR="00D11811">
        <w:rPr>
          <w:sz w:val="22"/>
          <w:szCs w:val="22"/>
        </w:rPr>
        <w:t>:45</w:t>
      </w:r>
      <w:r w:rsidR="00D402AD">
        <w:rPr>
          <w:sz w:val="22"/>
          <w:szCs w:val="22"/>
        </w:rPr>
        <w:t xml:space="preserve">, </w:t>
      </w:r>
      <w:r w:rsidR="004557DF">
        <w:rPr>
          <w:sz w:val="22"/>
          <w:szCs w:val="22"/>
        </w:rPr>
        <w:t>at the</w:t>
      </w:r>
      <w:r w:rsidR="00D402AD">
        <w:rPr>
          <w:sz w:val="22"/>
          <w:szCs w:val="22"/>
        </w:rPr>
        <w:t xml:space="preserve"> Funk Heritage Center</w:t>
      </w:r>
      <w:r w:rsidR="00D402AD">
        <w:rPr>
          <w:b/>
          <w:bCs/>
          <w:sz w:val="22"/>
          <w:szCs w:val="22"/>
        </w:rPr>
        <w:t xml:space="preserve"> </w:t>
      </w:r>
    </w:p>
    <w:p w14:paraId="51F5C197" w14:textId="77777777" w:rsidR="002B14C0" w:rsidRDefault="002B14C0" w:rsidP="002B14C0">
      <w:pPr>
        <w:pStyle w:val="Default"/>
      </w:pPr>
    </w:p>
    <w:p w14:paraId="5C10AF5F" w14:textId="77777777" w:rsidR="002B14C0" w:rsidRDefault="002B14C0" w:rsidP="002B14C0">
      <w:pPr>
        <w:pStyle w:val="Default"/>
        <w:rPr>
          <w:b/>
          <w:bCs/>
          <w:sz w:val="22"/>
          <w:szCs w:val="22"/>
        </w:rPr>
      </w:pPr>
      <w:r>
        <w:t xml:space="preserve"> </w:t>
      </w:r>
      <w:r>
        <w:rPr>
          <w:i/>
          <w:iCs/>
          <w:sz w:val="23"/>
          <w:szCs w:val="23"/>
        </w:rPr>
        <w:t>I will do all I can to help you meet your goals in this class. Please e-mail me, use my office hours, or set up an appointment if you have any concerns or questions.</w:t>
      </w:r>
    </w:p>
    <w:p w14:paraId="0724B079" w14:textId="77777777" w:rsidR="00D402AD" w:rsidRDefault="00D402AD" w:rsidP="00B91F66">
      <w:pPr>
        <w:pStyle w:val="Default"/>
        <w:rPr>
          <w:b/>
          <w:bCs/>
          <w:sz w:val="22"/>
          <w:szCs w:val="22"/>
        </w:rPr>
      </w:pPr>
    </w:p>
    <w:p w14:paraId="2592C715" w14:textId="77777777" w:rsidR="00B91F66" w:rsidRDefault="00B91F66" w:rsidP="00B91F66">
      <w:pPr>
        <w:pStyle w:val="Default"/>
        <w:rPr>
          <w:sz w:val="22"/>
          <w:szCs w:val="22"/>
        </w:rPr>
      </w:pPr>
      <w:r>
        <w:rPr>
          <w:b/>
          <w:bCs/>
          <w:sz w:val="22"/>
          <w:szCs w:val="22"/>
        </w:rPr>
        <w:t xml:space="preserve">Course Description </w:t>
      </w:r>
    </w:p>
    <w:p w14:paraId="0AEC4228" w14:textId="77777777" w:rsidR="00C7178B" w:rsidRDefault="00C7178B" w:rsidP="004B2A9A">
      <w:pPr>
        <w:pStyle w:val="Default"/>
        <w:ind w:firstLine="720"/>
      </w:pPr>
    </w:p>
    <w:p w14:paraId="24B29D9F" w14:textId="3B228951" w:rsidR="00C7178B" w:rsidRPr="008426FD" w:rsidRDefault="00610349" w:rsidP="000F0AF4">
      <w:pPr>
        <w:pStyle w:val="Default"/>
        <w:ind w:firstLine="720"/>
        <w:rPr>
          <w:sz w:val="22"/>
          <w:szCs w:val="22"/>
        </w:rPr>
      </w:pPr>
      <w:r>
        <w:rPr>
          <w:sz w:val="22"/>
          <w:szCs w:val="22"/>
        </w:rPr>
        <w:t xml:space="preserve">Museums are the repositories of our rich and diverse cultural inheritances. To construct interactive narrative exhibits that engage the public, museums rely on their vast stores of artifacts, which collectively represent wide swathes of our material culture. “The objects that man has learned to make are traditionally termed material culture,” said Henry Glassie in </w:t>
      </w:r>
      <w:r w:rsidRPr="00933EE6">
        <w:rPr>
          <w:i/>
          <w:iCs/>
          <w:sz w:val="22"/>
          <w:szCs w:val="22"/>
        </w:rPr>
        <w:t>Pattern in the Material Folk Culture of the Eastern United States</w:t>
      </w:r>
      <w:r>
        <w:rPr>
          <w:sz w:val="22"/>
          <w:szCs w:val="22"/>
        </w:rPr>
        <w:t xml:space="preserve">. </w:t>
      </w:r>
      <w:r w:rsidR="00975010">
        <w:rPr>
          <w:sz w:val="22"/>
          <w:szCs w:val="22"/>
        </w:rPr>
        <w:t xml:space="preserve">“Material culture embraces those segments of human learning which provide persons with plans, methods, and reasons for producing things which can be seen and touched.” </w:t>
      </w:r>
      <w:r w:rsidR="00933EE6">
        <w:rPr>
          <w:sz w:val="22"/>
          <w:szCs w:val="22"/>
        </w:rPr>
        <w:t xml:space="preserve">James Deetz broadened that definition in </w:t>
      </w:r>
      <w:r w:rsidR="00933EE6" w:rsidRPr="00933EE6">
        <w:rPr>
          <w:i/>
          <w:iCs/>
          <w:sz w:val="22"/>
          <w:szCs w:val="22"/>
        </w:rPr>
        <w:t>In Small Things Forgotten</w:t>
      </w:r>
      <w:r w:rsidR="00933EE6">
        <w:rPr>
          <w:sz w:val="22"/>
          <w:szCs w:val="22"/>
        </w:rPr>
        <w:t xml:space="preserve"> to “that sector of our physical environment that we modify through culturally determined behavior.” </w:t>
      </w:r>
      <w:r w:rsidR="00975010">
        <w:rPr>
          <w:sz w:val="22"/>
          <w:szCs w:val="22"/>
        </w:rPr>
        <w:t xml:space="preserve">To obtain, preserve, register, catalog, and exhibit these pieces of material culture, museums have developed a complex system of best practices and protocols. This course will examine the history and scope of material culture, as well as the practices museums have developed to build, maintain, </w:t>
      </w:r>
      <w:r w:rsidR="00933EE6">
        <w:rPr>
          <w:sz w:val="22"/>
          <w:szCs w:val="22"/>
        </w:rPr>
        <w:t xml:space="preserve">organize, </w:t>
      </w:r>
      <w:r w:rsidR="00975010">
        <w:rPr>
          <w:sz w:val="22"/>
          <w:szCs w:val="22"/>
        </w:rPr>
        <w:t>and exhibit their collections</w:t>
      </w:r>
      <w:r w:rsidR="00933EE6">
        <w:rPr>
          <w:sz w:val="22"/>
          <w:szCs w:val="22"/>
        </w:rPr>
        <w:t xml:space="preserve"> and archives.</w:t>
      </w:r>
      <w:r w:rsidR="000F0AF4">
        <w:rPr>
          <w:sz w:val="22"/>
          <w:szCs w:val="22"/>
        </w:rPr>
        <w:t xml:space="preserve"> </w:t>
      </w:r>
      <w:r w:rsidR="00CA6EC6">
        <w:rPr>
          <w:sz w:val="22"/>
          <w:szCs w:val="22"/>
        </w:rPr>
        <w:t xml:space="preserve">Students will learn about the principles of museum interpretation and be given opportunities to collaboratively development three exhibits for the </w:t>
      </w:r>
      <w:proofErr w:type="gramStart"/>
      <w:r w:rsidR="00CA6EC6">
        <w:rPr>
          <w:sz w:val="22"/>
          <w:szCs w:val="22"/>
        </w:rPr>
        <w:t>Funk Heritage Center museum</w:t>
      </w:r>
      <w:proofErr w:type="gramEnd"/>
      <w:r w:rsidR="00CA6EC6">
        <w:rPr>
          <w:sz w:val="22"/>
          <w:szCs w:val="22"/>
        </w:rPr>
        <w:t xml:space="preserve">. These exhibits will incorporate the principles outlined by Freeman Tilden as well as new ideas about “social objects” and participation as put forth by Nina Simon and others. </w:t>
      </w:r>
      <w:r w:rsidR="00C7178B" w:rsidRPr="008426FD">
        <w:rPr>
          <w:sz w:val="22"/>
          <w:szCs w:val="22"/>
        </w:rPr>
        <w:t xml:space="preserve">Students </w:t>
      </w:r>
      <w:r w:rsidR="000F0AF4">
        <w:rPr>
          <w:sz w:val="22"/>
          <w:szCs w:val="22"/>
        </w:rPr>
        <w:t xml:space="preserve">in this course </w:t>
      </w:r>
      <w:r w:rsidR="00C7178B" w:rsidRPr="008426FD">
        <w:rPr>
          <w:sz w:val="22"/>
          <w:szCs w:val="22"/>
        </w:rPr>
        <w:t>are encouraged to think independently, and student participation in class discussions (both online and face-to-face) is essential to the success of the course. Written work, like class discussions, will focus on the wide-ranging and intellectually challenging assigned readings.</w:t>
      </w:r>
    </w:p>
    <w:p w14:paraId="7355B33A" w14:textId="77777777" w:rsidR="003F2FD8" w:rsidRPr="0075256D" w:rsidRDefault="003F2FD8" w:rsidP="003F2FD8">
      <w:pPr>
        <w:pStyle w:val="NormalWeb"/>
        <w:spacing w:line="276" w:lineRule="auto"/>
      </w:pPr>
      <w:r w:rsidRPr="0075256D">
        <w:rPr>
          <w:b/>
          <w:bCs/>
        </w:rPr>
        <w:t>History Program Objectives (HPO) and Learning Outcomes</w:t>
      </w:r>
      <w:r w:rsidRPr="0075256D">
        <w:t> </w:t>
      </w:r>
    </w:p>
    <w:p w14:paraId="39C9A970" w14:textId="77777777" w:rsidR="003F2FD8" w:rsidRPr="003F2FD8" w:rsidRDefault="003F2FD8" w:rsidP="003F2FD8">
      <w:pPr>
        <w:pStyle w:val="NormalWeb"/>
        <w:spacing w:after="0" w:afterAutospacing="0" w:line="276" w:lineRule="auto"/>
        <w:rPr>
          <w:sz w:val="22"/>
          <w:szCs w:val="22"/>
        </w:rPr>
      </w:pPr>
      <w:r w:rsidRPr="003F2FD8">
        <w:rPr>
          <w:i/>
          <w:sz w:val="22"/>
          <w:szCs w:val="22"/>
        </w:rPr>
        <w:t>The faculty of Reinhardt University desire that all students in history classes demonstrate</w:t>
      </w:r>
      <w:r w:rsidRPr="003F2FD8">
        <w:rPr>
          <w:sz w:val="22"/>
          <w:szCs w:val="22"/>
        </w:rPr>
        <w:t>:</w:t>
      </w:r>
    </w:p>
    <w:p w14:paraId="087600C9" w14:textId="77777777" w:rsidR="003F2FD8" w:rsidRPr="003F2FD8" w:rsidRDefault="003F2FD8" w:rsidP="003F2FD8">
      <w:pPr>
        <w:spacing w:after="0"/>
        <w:rPr>
          <w:rFonts w:ascii="Times New Roman" w:hAnsi="Times New Roman" w:cs="Times New Roman"/>
        </w:rPr>
      </w:pPr>
      <w:r w:rsidRPr="003F2FD8">
        <w:rPr>
          <w:rFonts w:ascii="Times New Roman" w:hAnsi="Times New Roman" w:cs="Times New Roman"/>
        </w:rPr>
        <w:t>1) use of evidence, logic, and reasoning as they think critically about the past;</w:t>
      </w:r>
    </w:p>
    <w:p w14:paraId="3208E35B" w14:textId="77777777" w:rsidR="003F2FD8" w:rsidRPr="003F2FD8" w:rsidRDefault="003F2FD8" w:rsidP="003F2FD8">
      <w:pPr>
        <w:spacing w:after="0"/>
        <w:rPr>
          <w:rFonts w:ascii="Times New Roman" w:hAnsi="Times New Roman" w:cs="Times New Roman"/>
        </w:rPr>
      </w:pPr>
      <w:r w:rsidRPr="003F2FD8">
        <w:rPr>
          <w:rFonts w:ascii="Times New Roman" w:hAnsi="Times New Roman" w:cs="Times New Roman"/>
        </w:rPr>
        <w:t>2) knowledge of human history in various times and places;</w:t>
      </w:r>
    </w:p>
    <w:p w14:paraId="1A06E6B6" w14:textId="77777777" w:rsidR="003F2FD8" w:rsidRPr="003F2FD8" w:rsidRDefault="003F2FD8" w:rsidP="003F2FD8">
      <w:pPr>
        <w:spacing w:after="0"/>
        <w:rPr>
          <w:rFonts w:ascii="Times New Roman" w:hAnsi="Times New Roman" w:cs="Times New Roman"/>
        </w:rPr>
      </w:pPr>
      <w:r w:rsidRPr="003F2FD8">
        <w:rPr>
          <w:rFonts w:ascii="Times New Roman" w:hAnsi="Times New Roman" w:cs="Times New Roman"/>
        </w:rPr>
        <w:t>3) effective written and oral expression of ideas;</w:t>
      </w:r>
    </w:p>
    <w:p w14:paraId="15CDA6FE" w14:textId="77777777" w:rsidR="003F2FD8" w:rsidRPr="003F2FD8" w:rsidRDefault="003F2FD8" w:rsidP="003F2FD8">
      <w:pPr>
        <w:spacing w:after="0"/>
        <w:rPr>
          <w:rFonts w:ascii="Times New Roman" w:hAnsi="Times New Roman" w:cs="Times New Roman"/>
        </w:rPr>
      </w:pPr>
      <w:r w:rsidRPr="003F2FD8">
        <w:rPr>
          <w:rFonts w:ascii="Times New Roman" w:hAnsi="Times New Roman" w:cs="Times New Roman"/>
        </w:rPr>
        <w:t>4) methodological competence using libraries and appropriate information technologies;</w:t>
      </w:r>
    </w:p>
    <w:p w14:paraId="0D8C0DB5" w14:textId="77777777" w:rsidR="003F2FD8" w:rsidRPr="003F2FD8" w:rsidRDefault="003F2FD8" w:rsidP="003F2FD8">
      <w:pPr>
        <w:spacing w:after="0"/>
        <w:rPr>
          <w:rFonts w:ascii="Times New Roman" w:hAnsi="Times New Roman" w:cs="Times New Roman"/>
        </w:rPr>
      </w:pPr>
      <w:r w:rsidRPr="003F2FD8">
        <w:rPr>
          <w:rFonts w:ascii="Times New Roman" w:hAnsi="Times New Roman" w:cs="Times New Roman"/>
        </w:rPr>
        <w:t>and</w:t>
      </w:r>
    </w:p>
    <w:p w14:paraId="50F68B68" w14:textId="77777777" w:rsidR="003F2FD8" w:rsidRDefault="003F2FD8" w:rsidP="003F2FD8">
      <w:pPr>
        <w:spacing w:after="0"/>
        <w:rPr>
          <w:rFonts w:ascii="Times New Roman" w:hAnsi="Times New Roman" w:cs="Times New Roman"/>
        </w:rPr>
      </w:pPr>
      <w:r w:rsidRPr="003F2FD8">
        <w:rPr>
          <w:rFonts w:ascii="Times New Roman" w:hAnsi="Times New Roman" w:cs="Times New Roman"/>
        </w:rPr>
        <w:t>5) moral reasoning abilities as they seek what is good, beautiful, and true.</w:t>
      </w:r>
    </w:p>
    <w:p w14:paraId="1D4EE688" w14:textId="77777777" w:rsidR="004A7824" w:rsidRDefault="004A7824" w:rsidP="003F2FD8">
      <w:pPr>
        <w:spacing w:after="0"/>
        <w:rPr>
          <w:rFonts w:ascii="Times New Roman" w:hAnsi="Times New Roman" w:cs="Times New Roman"/>
        </w:rPr>
      </w:pPr>
    </w:p>
    <w:p w14:paraId="76EEA966" w14:textId="77777777" w:rsidR="004A7824" w:rsidRDefault="003105E6" w:rsidP="003F2FD8">
      <w:pPr>
        <w:spacing w:after="0"/>
        <w:rPr>
          <w:rFonts w:ascii="Times New Roman" w:hAnsi="Times New Roman" w:cs="Times New Roman"/>
        </w:rPr>
      </w:pPr>
      <w:r>
        <w:rPr>
          <w:rFonts w:ascii="Times New Roman" w:hAnsi="Times New Roman" w:cs="Times New Roman"/>
        </w:rPr>
        <w:t xml:space="preserve">Students will develop and practice the skills needed to think critically about exhibitions and the interface between objects and visual materials, concepts, content, and visitor experiences. </w:t>
      </w:r>
      <w:r w:rsidR="007569C2">
        <w:rPr>
          <w:rFonts w:ascii="Times New Roman" w:hAnsi="Times New Roman" w:cs="Times New Roman"/>
        </w:rPr>
        <w:t>The course</w:t>
      </w:r>
      <w:r>
        <w:rPr>
          <w:rFonts w:ascii="Times New Roman" w:hAnsi="Times New Roman" w:cs="Times New Roman"/>
        </w:rPr>
        <w:t xml:space="preserve"> includes a number of activities, done in groups or individually, designed to improve your abilities </w:t>
      </w:r>
      <w:r w:rsidR="007569C2">
        <w:rPr>
          <w:rFonts w:ascii="Times New Roman" w:hAnsi="Times New Roman" w:cs="Times New Roman"/>
        </w:rPr>
        <w:t>a museum collections manager or curator</w:t>
      </w:r>
      <w:r>
        <w:rPr>
          <w:rFonts w:ascii="Times New Roman" w:hAnsi="Times New Roman" w:cs="Times New Roman"/>
        </w:rPr>
        <w:t xml:space="preserve"> and a final </w:t>
      </w:r>
      <w:r w:rsidR="007569C2">
        <w:rPr>
          <w:rFonts w:ascii="Times New Roman" w:hAnsi="Times New Roman" w:cs="Times New Roman"/>
        </w:rPr>
        <w:t>project.</w:t>
      </w:r>
    </w:p>
    <w:p w14:paraId="3CE59E86" w14:textId="77777777" w:rsidR="007569C2" w:rsidRPr="003F2FD8" w:rsidRDefault="007569C2" w:rsidP="003F2FD8">
      <w:pPr>
        <w:spacing w:after="0"/>
        <w:rPr>
          <w:rFonts w:ascii="Times New Roman" w:hAnsi="Times New Roman" w:cs="Times New Roman"/>
        </w:rPr>
      </w:pPr>
    </w:p>
    <w:p w14:paraId="4FFF46E2" w14:textId="77777777" w:rsidR="003F2FD8" w:rsidRDefault="003F2FD8" w:rsidP="003F2FD8">
      <w:pPr>
        <w:spacing w:after="0"/>
        <w:rPr>
          <w:rFonts w:ascii="Times New Roman" w:hAnsi="Times New Roman" w:cs="Times New Roman"/>
          <w:sz w:val="24"/>
          <w:szCs w:val="24"/>
        </w:rPr>
      </w:pPr>
    </w:p>
    <w:p w14:paraId="0F4F1B87" w14:textId="77777777" w:rsidR="007569C2" w:rsidRDefault="007569C2" w:rsidP="003F2FD8">
      <w:pPr>
        <w:spacing w:after="0"/>
        <w:rPr>
          <w:rFonts w:ascii="Times New Roman" w:hAnsi="Times New Roman" w:cs="Times New Roman"/>
          <w:b/>
          <w:sz w:val="24"/>
          <w:szCs w:val="24"/>
        </w:rPr>
      </w:pPr>
    </w:p>
    <w:p w14:paraId="68DFD232" w14:textId="77777777" w:rsidR="003F2FD8" w:rsidRPr="00EF2B6C" w:rsidRDefault="003F2FD8" w:rsidP="003F2FD8">
      <w:pPr>
        <w:spacing w:after="0"/>
        <w:rPr>
          <w:rFonts w:ascii="Times New Roman" w:hAnsi="Times New Roman" w:cs="Times New Roman"/>
          <w:b/>
          <w:sz w:val="24"/>
          <w:szCs w:val="24"/>
        </w:rPr>
      </w:pPr>
      <w:r w:rsidRPr="00EF2B6C">
        <w:rPr>
          <w:rFonts w:ascii="Times New Roman" w:hAnsi="Times New Roman" w:cs="Times New Roman"/>
          <w:b/>
          <w:sz w:val="24"/>
          <w:szCs w:val="24"/>
        </w:rPr>
        <w:t>Credit Hour Definition</w:t>
      </w:r>
    </w:p>
    <w:p w14:paraId="6D8FC54B" w14:textId="77777777" w:rsidR="00A47887" w:rsidRDefault="00A47887" w:rsidP="00A47887">
      <w:pPr>
        <w:pStyle w:val="Default"/>
        <w:ind w:firstLine="720"/>
        <w:rPr>
          <w:color w:val="0000FF"/>
          <w:sz w:val="23"/>
          <w:szCs w:val="23"/>
        </w:rPr>
      </w:pPr>
      <w:r>
        <w:t xml:space="preserve"> </w:t>
      </w:r>
      <w:r>
        <w:rPr>
          <w:sz w:val="22"/>
          <w:szCs w:val="22"/>
        </w:rPr>
        <w:t xml:space="preserve">Over 15 weeks, students will spend 150 minutes per week in lectures, class discussions, and examinations (37.5 hours for the semester). Instructional time includes a 3-hour final exam. Out-of-class work includes homework and preparation for </w:t>
      </w:r>
      <w:r w:rsidR="004C591D">
        <w:rPr>
          <w:sz w:val="22"/>
          <w:szCs w:val="22"/>
        </w:rPr>
        <w:t>class discussion</w:t>
      </w:r>
      <w:r>
        <w:rPr>
          <w:sz w:val="22"/>
          <w:szCs w:val="22"/>
        </w:rPr>
        <w:t xml:space="preserve"> and is estimated at around 300 minutes per week (75 hours for the semester).</w:t>
      </w:r>
    </w:p>
    <w:p w14:paraId="3F90B51F" w14:textId="77777777" w:rsidR="00E648D6" w:rsidRDefault="00E648D6" w:rsidP="00E648D6">
      <w:pPr>
        <w:pStyle w:val="Default"/>
      </w:pPr>
    </w:p>
    <w:p w14:paraId="2D814F3D" w14:textId="77777777" w:rsidR="00B91F66" w:rsidRPr="00D402AD" w:rsidRDefault="00207FE6" w:rsidP="00207FE6">
      <w:pPr>
        <w:pStyle w:val="Default"/>
        <w:rPr>
          <w:color w:val="auto"/>
          <w:sz w:val="22"/>
          <w:szCs w:val="22"/>
        </w:rPr>
      </w:pPr>
      <w:r>
        <w:rPr>
          <w:color w:val="auto"/>
          <w:sz w:val="22"/>
          <w:szCs w:val="22"/>
        </w:rPr>
        <w:t>R</w:t>
      </w:r>
      <w:r w:rsidR="00B91F66" w:rsidRPr="00D402AD">
        <w:rPr>
          <w:b/>
          <w:bCs/>
          <w:color w:val="auto"/>
          <w:sz w:val="22"/>
          <w:szCs w:val="22"/>
        </w:rPr>
        <w:t xml:space="preserve">equired Readings </w:t>
      </w:r>
    </w:p>
    <w:p w14:paraId="54C99CFE" w14:textId="77777777" w:rsidR="002E0775" w:rsidRDefault="002E0775" w:rsidP="00B91F66">
      <w:pPr>
        <w:pStyle w:val="Default"/>
        <w:rPr>
          <w:i/>
          <w:iCs/>
          <w:color w:val="auto"/>
          <w:sz w:val="22"/>
          <w:szCs w:val="22"/>
        </w:rPr>
      </w:pPr>
    </w:p>
    <w:p w14:paraId="5598A133" w14:textId="77777777" w:rsidR="00B91F66" w:rsidRDefault="00B91F66" w:rsidP="00B91F66">
      <w:pPr>
        <w:pStyle w:val="Default"/>
        <w:rPr>
          <w:i/>
          <w:iCs/>
          <w:color w:val="auto"/>
          <w:sz w:val="22"/>
          <w:szCs w:val="22"/>
        </w:rPr>
      </w:pPr>
      <w:r w:rsidRPr="00D402AD">
        <w:rPr>
          <w:i/>
          <w:iCs/>
          <w:color w:val="auto"/>
          <w:sz w:val="22"/>
          <w:szCs w:val="22"/>
        </w:rPr>
        <w:t xml:space="preserve">Books: </w:t>
      </w:r>
    </w:p>
    <w:p w14:paraId="5B6D1511" w14:textId="77777777" w:rsidR="001C477C" w:rsidRPr="00D402AD" w:rsidRDefault="001C477C" w:rsidP="00B91F66">
      <w:pPr>
        <w:pStyle w:val="Default"/>
        <w:rPr>
          <w:color w:val="auto"/>
          <w:sz w:val="22"/>
          <w:szCs w:val="22"/>
        </w:rPr>
      </w:pPr>
    </w:p>
    <w:p w14:paraId="02CE0A77" w14:textId="77777777" w:rsidR="007D7DF7" w:rsidRDefault="007D7DF7" w:rsidP="001C477C">
      <w:pPr>
        <w:pStyle w:val="Default"/>
        <w:rPr>
          <w:color w:val="auto"/>
          <w:sz w:val="22"/>
          <w:szCs w:val="22"/>
        </w:rPr>
      </w:pPr>
      <w:r>
        <w:rPr>
          <w:color w:val="auto"/>
          <w:sz w:val="22"/>
          <w:szCs w:val="22"/>
        </w:rPr>
        <w:t xml:space="preserve">Buck, Rebecca A. </w:t>
      </w:r>
      <w:r w:rsidRPr="007D7DF7">
        <w:rPr>
          <w:i/>
          <w:iCs/>
          <w:color w:val="auto"/>
          <w:sz w:val="22"/>
          <w:szCs w:val="22"/>
        </w:rPr>
        <w:t>Museum Registration Methods</w:t>
      </w:r>
      <w:r>
        <w:rPr>
          <w:color w:val="auto"/>
          <w:sz w:val="22"/>
          <w:szCs w:val="22"/>
        </w:rPr>
        <w:t>. Washington, DC: The AAM Press, 2010.</w:t>
      </w:r>
    </w:p>
    <w:p w14:paraId="3574302D" w14:textId="0DB4F499" w:rsidR="00036EF8" w:rsidRDefault="00036EF8" w:rsidP="001C477C">
      <w:pPr>
        <w:pStyle w:val="Default"/>
        <w:rPr>
          <w:color w:val="auto"/>
          <w:sz w:val="22"/>
          <w:szCs w:val="22"/>
        </w:rPr>
      </w:pPr>
      <w:r>
        <w:rPr>
          <w:color w:val="auto"/>
          <w:sz w:val="22"/>
          <w:szCs w:val="22"/>
        </w:rPr>
        <w:t>Deetz,</w:t>
      </w:r>
      <w:r w:rsidR="00E00854">
        <w:rPr>
          <w:color w:val="auto"/>
          <w:sz w:val="22"/>
          <w:szCs w:val="22"/>
        </w:rPr>
        <w:t xml:space="preserve"> James. </w:t>
      </w:r>
      <w:r w:rsidR="00E00854" w:rsidRPr="00483A41">
        <w:rPr>
          <w:i/>
          <w:iCs/>
          <w:color w:val="auto"/>
          <w:sz w:val="22"/>
          <w:szCs w:val="22"/>
        </w:rPr>
        <w:t>In Small Things Forgotten: An Archaeology of Early American Life</w:t>
      </w:r>
      <w:r w:rsidR="00E00854">
        <w:rPr>
          <w:color w:val="auto"/>
          <w:sz w:val="22"/>
          <w:szCs w:val="22"/>
        </w:rPr>
        <w:t>. New York: Anchor Books, 1996.</w:t>
      </w:r>
    </w:p>
    <w:p w14:paraId="72185756" w14:textId="2ADB8291" w:rsidR="00BD687D" w:rsidRDefault="00BD687D" w:rsidP="001C477C">
      <w:pPr>
        <w:pStyle w:val="Default"/>
        <w:rPr>
          <w:color w:val="auto"/>
          <w:sz w:val="22"/>
          <w:szCs w:val="22"/>
        </w:rPr>
      </w:pPr>
      <w:r>
        <w:rPr>
          <w:color w:val="auto"/>
          <w:sz w:val="22"/>
          <w:szCs w:val="22"/>
        </w:rPr>
        <w:t xml:space="preserve">Donnelly, Jessica Foy. </w:t>
      </w:r>
      <w:r w:rsidRPr="001528D6">
        <w:rPr>
          <w:i/>
          <w:iCs/>
          <w:color w:val="auto"/>
          <w:sz w:val="22"/>
          <w:szCs w:val="22"/>
        </w:rPr>
        <w:t>Interpreting Historic House Museums</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2002</w:t>
      </w:r>
    </w:p>
    <w:p w14:paraId="69B0FF02" w14:textId="77777777" w:rsidR="000F0AF4" w:rsidRDefault="000F0AF4" w:rsidP="001C477C">
      <w:pPr>
        <w:pStyle w:val="Default"/>
        <w:rPr>
          <w:color w:val="auto"/>
          <w:sz w:val="22"/>
          <w:szCs w:val="22"/>
        </w:rPr>
      </w:pPr>
      <w:r>
        <w:rPr>
          <w:color w:val="auto"/>
          <w:sz w:val="22"/>
          <w:szCs w:val="22"/>
        </w:rPr>
        <w:t xml:space="preserve">Hunter, Gregory S. </w:t>
      </w:r>
      <w:r w:rsidRPr="007569C2">
        <w:rPr>
          <w:i/>
          <w:iCs/>
          <w:color w:val="auto"/>
          <w:sz w:val="22"/>
          <w:szCs w:val="22"/>
        </w:rPr>
        <w:t>Developing and Maintaining Practical Archives</w:t>
      </w:r>
      <w:r>
        <w:rPr>
          <w:color w:val="auto"/>
          <w:sz w:val="22"/>
          <w:szCs w:val="22"/>
        </w:rPr>
        <w:t>. New York: Neal-Schuman Publishers, 2003.</w:t>
      </w:r>
    </w:p>
    <w:p w14:paraId="4CC865D6" w14:textId="001EF72D" w:rsidR="00483A41" w:rsidRDefault="00483A41" w:rsidP="001C477C">
      <w:pPr>
        <w:pStyle w:val="Default"/>
        <w:rPr>
          <w:color w:val="auto"/>
          <w:sz w:val="22"/>
          <w:szCs w:val="22"/>
        </w:rPr>
      </w:pPr>
      <w:r>
        <w:rPr>
          <w:color w:val="auto"/>
          <w:sz w:val="22"/>
          <w:szCs w:val="22"/>
        </w:rPr>
        <w:t xml:space="preserve">Reibel, Daniel B. </w:t>
      </w:r>
      <w:r w:rsidRPr="00483A41">
        <w:rPr>
          <w:i/>
          <w:iCs/>
          <w:color w:val="auto"/>
          <w:sz w:val="22"/>
          <w:szCs w:val="22"/>
        </w:rPr>
        <w:t>Registration Methods for the Small Museum</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w:t>
      </w:r>
    </w:p>
    <w:p w14:paraId="3EFD2F85" w14:textId="1214E7AC" w:rsidR="00D50D36" w:rsidRDefault="00D50D36" w:rsidP="001C477C">
      <w:pPr>
        <w:pStyle w:val="Default"/>
        <w:rPr>
          <w:color w:val="auto"/>
          <w:sz w:val="22"/>
          <w:szCs w:val="22"/>
        </w:rPr>
      </w:pPr>
      <w:r>
        <w:rPr>
          <w:color w:val="auto"/>
          <w:sz w:val="22"/>
          <w:szCs w:val="22"/>
        </w:rPr>
        <w:t xml:space="preserve">Simon, Nina. </w:t>
      </w:r>
      <w:r w:rsidRPr="00483A41">
        <w:rPr>
          <w:i/>
          <w:iCs/>
          <w:color w:val="auto"/>
          <w:sz w:val="22"/>
          <w:szCs w:val="22"/>
        </w:rPr>
        <w:t>The Participatory Museum</w:t>
      </w:r>
      <w:r>
        <w:rPr>
          <w:color w:val="auto"/>
          <w:sz w:val="22"/>
          <w:szCs w:val="22"/>
        </w:rPr>
        <w:t>. Santa Cruz: Museum 2.0, 2010:</w:t>
      </w:r>
    </w:p>
    <w:p w14:paraId="4CB0F7E8" w14:textId="3C236542" w:rsidR="00D50D36" w:rsidRPr="00D50D36" w:rsidRDefault="00D50D36" w:rsidP="001C477C">
      <w:pPr>
        <w:pStyle w:val="Default"/>
        <w:rPr>
          <w:color w:val="auto"/>
          <w:sz w:val="22"/>
          <w:szCs w:val="22"/>
        </w:rPr>
      </w:pPr>
      <w:r w:rsidRPr="00D50D36">
        <w:rPr>
          <w:sz w:val="22"/>
          <w:szCs w:val="22"/>
        </w:rPr>
        <w:t xml:space="preserve">Tilden, Freeman. </w:t>
      </w:r>
      <w:r w:rsidRPr="00D50D36">
        <w:rPr>
          <w:i/>
          <w:iCs/>
          <w:sz w:val="22"/>
          <w:szCs w:val="22"/>
        </w:rPr>
        <w:t>Interpreting Our Heritage</w:t>
      </w:r>
      <w:r w:rsidRPr="00D50D36">
        <w:rPr>
          <w:sz w:val="22"/>
          <w:szCs w:val="22"/>
        </w:rPr>
        <w:t>. Chapel Hill: University of North Carolina Press, 2007</w:t>
      </w:r>
    </w:p>
    <w:p w14:paraId="3EB4557B" w14:textId="77777777" w:rsidR="00EA184B" w:rsidRDefault="00EA184B" w:rsidP="001C477C">
      <w:pPr>
        <w:pStyle w:val="Default"/>
        <w:rPr>
          <w:color w:val="auto"/>
          <w:sz w:val="22"/>
          <w:szCs w:val="22"/>
        </w:rPr>
      </w:pPr>
    </w:p>
    <w:p w14:paraId="274014EB" w14:textId="77777777" w:rsidR="00B91F66" w:rsidRDefault="00B91F66" w:rsidP="00B91F66">
      <w:pPr>
        <w:pStyle w:val="Default"/>
        <w:rPr>
          <w:sz w:val="22"/>
          <w:szCs w:val="22"/>
        </w:rPr>
      </w:pPr>
      <w:r>
        <w:rPr>
          <w:b/>
          <w:bCs/>
          <w:sz w:val="22"/>
          <w:szCs w:val="22"/>
        </w:rPr>
        <w:t xml:space="preserve">Course Requirements </w:t>
      </w:r>
    </w:p>
    <w:p w14:paraId="606F4EEA" w14:textId="77777777" w:rsidR="00E1269C" w:rsidRDefault="00E1269C" w:rsidP="00B91F66">
      <w:pPr>
        <w:pStyle w:val="Default"/>
        <w:rPr>
          <w:b/>
          <w:bCs/>
          <w:i/>
          <w:iCs/>
          <w:sz w:val="22"/>
          <w:szCs w:val="22"/>
        </w:rPr>
      </w:pPr>
    </w:p>
    <w:p w14:paraId="3B08642B" w14:textId="0D2FEED6" w:rsidR="00D50D36" w:rsidRDefault="00D50D36" w:rsidP="00B91F66">
      <w:pPr>
        <w:pStyle w:val="Default"/>
        <w:rPr>
          <w:b/>
          <w:bCs/>
          <w:i/>
          <w:iCs/>
          <w:sz w:val="22"/>
          <w:szCs w:val="22"/>
        </w:rPr>
      </w:pPr>
      <w:r>
        <w:rPr>
          <w:b/>
          <w:bCs/>
          <w:i/>
          <w:iCs/>
          <w:sz w:val="22"/>
          <w:szCs w:val="22"/>
        </w:rPr>
        <w:t>Class Exhibit Group Projects (60 points)</w:t>
      </w:r>
    </w:p>
    <w:p w14:paraId="6E932030" w14:textId="6A3145D4" w:rsidR="00D50D36" w:rsidRDefault="00DB358B" w:rsidP="00DB358B">
      <w:pPr>
        <w:pStyle w:val="Default"/>
        <w:rPr>
          <w:sz w:val="22"/>
          <w:szCs w:val="22"/>
        </w:rPr>
      </w:pPr>
      <w:r>
        <w:rPr>
          <w:sz w:val="22"/>
          <w:szCs w:val="22"/>
        </w:rPr>
        <w:t>Students will collaborate to create three exhibits for the Funk Heritage Center, each worth 20 points. The exhibits will include:</w:t>
      </w:r>
    </w:p>
    <w:p w14:paraId="373B8497" w14:textId="40F72128" w:rsidR="00DB358B" w:rsidRDefault="00DB358B" w:rsidP="00DB358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a temporary exhibit to celebrate and recognize Black History Month</w:t>
      </w:r>
    </w:p>
    <w:p w14:paraId="015A567F" w14:textId="27B5DACA" w:rsidR="00DB358B" w:rsidRDefault="00DB358B" w:rsidP="00DB358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the development of an audio tour for one of the Funk Heritage Center galleries</w:t>
      </w:r>
    </w:p>
    <w:p w14:paraId="7F50D7CA" w14:textId="3BE71431" w:rsidR="00DB358B" w:rsidRDefault="00DB358B" w:rsidP="00DB358B">
      <w:pPr>
        <w:pStyle w:val="Default"/>
        <w:rPr>
          <w:b/>
          <w:bCs/>
          <w:i/>
          <w:iCs/>
          <w:sz w:val="22"/>
          <w:szCs w:val="22"/>
        </w:rPr>
      </w:pPr>
      <w:r>
        <w:rPr>
          <w:rFonts w:ascii="Wingdings" w:hAnsi="Wingdings" w:cs="Wingdings"/>
          <w:sz w:val="22"/>
          <w:szCs w:val="22"/>
        </w:rPr>
        <w:t></w:t>
      </w:r>
      <w:r>
        <w:rPr>
          <w:rFonts w:ascii="Wingdings" w:hAnsi="Wingdings" w:cs="Wingdings"/>
          <w:sz w:val="22"/>
          <w:szCs w:val="22"/>
        </w:rPr>
        <w:t></w:t>
      </w:r>
      <w:r w:rsidRPr="00DB358B">
        <w:rPr>
          <w:sz w:val="22"/>
          <w:szCs w:val="22"/>
        </w:rPr>
        <w:t>the development of a permanent exhibit for the main gallery of the Funk Heritage Center</w:t>
      </w:r>
      <w:r>
        <w:rPr>
          <w:sz w:val="22"/>
          <w:szCs w:val="22"/>
        </w:rPr>
        <w:t xml:space="preserve"> using </w:t>
      </w:r>
      <w:r w:rsidR="00E6277D">
        <w:rPr>
          <w:sz w:val="22"/>
          <w:szCs w:val="22"/>
        </w:rPr>
        <w:t>the ideas of a “Participatory Museum” as described by Nina Simon</w:t>
      </w:r>
    </w:p>
    <w:p w14:paraId="76A1988B" w14:textId="77777777" w:rsidR="00D50D36" w:rsidRDefault="00D50D36" w:rsidP="00B91F66">
      <w:pPr>
        <w:pStyle w:val="Default"/>
        <w:rPr>
          <w:b/>
          <w:bCs/>
          <w:i/>
          <w:iCs/>
          <w:sz w:val="22"/>
          <w:szCs w:val="22"/>
        </w:rPr>
      </w:pPr>
    </w:p>
    <w:p w14:paraId="29335527" w14:textId="706FD3AF" w:rsidR="00B91F66" w:rsidRDefault="00B91F66" w:rsidP="00B91F66">
      <w:pPr>
        <w:pStyle w:val="Default"/>
        <w:rPr>
          <w:sz w:val="22"/>
          <w:szCs w:val="22"/>
        </w:rPr>
      </w:pPr>
      <w:r>
        <w:rPr>
          <w:b/>
          <w:bCs/>
          <w:i/>
          <w:iCs/>
          <w:sz w:val="22"/>
          <w:szCs w:val="22"/>
        </w:rPr>
        <w:t>Book responses (</w:t>
      </w:r>
      <w:r w:rsidR="00D50D36">
        <w:rPr>
          <w:b/>
          <w:bCs/>
          <w:i/>
          <w:iCs/>
          <w:sz w:val="22"/>
          <w:szCs w:val="22"/>
        </w:rPr>
        <w:t>2</w:t>
      </w:r>
      <w:r>
        <w:rPr>
          <w:b/>
          <w:bCs/>
          <w:i/>
          <w:iCs/>
          <w:sz w:val="22"/>
          <w:szCs w:val="22"/>
        </w:rPr>
        <w:t xml:space="preserve">0 points) </w:t>
      </w:r>
    </w:p>
    <w:p w14:paraId="31569375" w14:textId="6FBC6460" w:rsidR="00B91F66" w:rsidRDefault="00B91F66" w:rsidP="00B91F66">
      <w:pPr>
        <w:pStyle w:val="Default"/>
        <w:rPr>
          <w:sz w:val="22"/>
          <w:szCs w:val="22"/>
        </w:rPr>
      </w:pPr>
      <w:r>
        <w:rPr>
          <w:sz w:val="22"/>
          <w:szCs w:val="22"/>
        </w:rPr>
        <w:t xml:space="preserve">Students will </w:t>
      </w:r>
      <w:r w:rsidR="00D50D36">
        <w:rPr>
          <w:sz w:val="22"/>
          <w:szCs w:val="22"/>
        </w:rPr>
        <w:t>answer prompts</w:t>
      </w:r>
      <w:r>
        <w:rPr>
          <w:sz w:val="22"/>
          <w:szCs w:val="22"/>
        </w:rPr>
        <w:t xml:space="preserve"> on </w:t>
      </w:r>
      <w:r w:rsidR="00D50D36">
        <w:rPr>
          <w:sz w:val="22"/>
          <w:szCs w:val="22"/>
        </w:rPr>
        <w:t>two</w:t>
      </w:r>
      <w:r>
        <w:rPr>
          <w:sz w:val="22"/>
          <w:szCs w:val="22"/>
        </w:rPr>
        <w:t xml:space="preserve"> of the books, each worth </w:t>
      </w:r>
      <w:r w:rsidR="00D50D36">
        <w:rPr>
          <w:sz w:val="22"/>
          <w:szCs w:val="22"/>
        </w:rPr>
        <w:t>1</w:t>
      </w:r>
      <w:r w:rsidR="004C591D">
        <w:rPr>
          <w:sz w:val="22"/>
          <w:szCs w:val="22"/>
        </w:rPr>
        <w:t>0</w:t>
      </w:r>
      <w:r>
        <w:rPr>
          <w:sz w:val="22"/>
          <w:szCs w:val="22"/>
        </w:rPr>
        <w:t xml:space="preserve"> points. The reviews should be double-spaced, 12-point font, standard margins, including page numbers, and staple bound. The </w:t>
      </w:r>
      <w:r w:rsidR="00D50D36">
        <w:rPr>
          <w:sz w:val="22"/>
          <w:szCs w:val="22"/>
        </w:rPr>
        <w:t>essays</w:t>
      </w:r>
      <w:r>
        <w:rPr>
          <w:sz w:val="22"/>
          <w:szCs w:val="22"/>
        </w:rPr>
        <w:t xml:space="preserve"> should </w:t>
      </w:r>
      <w:r w:rsidR="00D50D36">
        <w:rPr>
          <w:sz w:val="22"/>
          <w:szCs w:val="22"/>
        </w:rPr>
        <w:t>address</w:t>
      </w:r>
      <w:r>
        <w:rPr>
          <w:sz w:val="22"/>
          <w:szCs w:val="22"/>
        </w:rPr>
        <w:t xml:space="preserve">: </w:t>
      </w:r>
    </w:p>
    <w:p w14:paraId="6163C49F" w14:textId="0953F93F" w:rsidR="00B91F66" w:rsidRDefault="00B91F66" w:rsidP="00B91F6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the authors’ thes</w:t>
      </w:r>
      <w:r w:rsidR="00DB358B">
        <w:rPr>
          <w:sz w:val="22"/>
          <w:szCs w:val="22"/>
        </w:rPr>
        <w:t>es</w:t>
      </w:r>
    </w:p>
    <w:p w14:paraId="4B7AEECA" w14:textId="73CDB942" w:rsidR="00B91F66" w:rsidRDefault="00B91F66" w:rsidP="00B91F6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discussion about how </w:t>
      </w:r>
      <w:r w:rsidR="00DB358B">
        <w:rPr>
          <w:sz w:val="22"/>
          <w:szCs w:val="22"/>
        </w:rPr>
        <w:t>the students incorporated the ideas of the author into the exhibits they designed for the Funk Heritage Center</w:t>
      </w:r>
    </w:p>
    <w:p w14:paraId="46278BDB" w14:textId="63A10A6C" w:rsidR="00B91F66" w:rsidRDefault="00B91F66" w:rsidP="00B91F66">
      <w:pPr>
        <w:pStyle w:val="Default"/>
        <w:rPr>
          <w:sz w:val="22"/>
          <w:szCs w:val="22"/>
        </w:rPr>
      </w:pPr>
      <w:r>
        <w:rPr>
          <w:rFonts w:ascii="Wingdings" w:hAnsi="Wingdings" w:cs="Wingdings"/>
          <w:sz w:val="22"/>
          <w:szCs w:val="22"/>
        </w:rPr>
        <w:t></w:t>
      </w:r>
      <w:r>
        <w:rPr>
          <w:rFonts w:ascii="Wingdings" w:hAnsi="Wingdings" w:cs="Wingdings"/>
          <w:sz w:val="22"/>
          <w:szCs w:val="22"/>
        </w:rPr>
        <w:t></w:t>
      </w:r>
      <w:r>
        <w:rPr>
          <w:i/>
          <w:iCs/>
          <w:sz w:val="22"/>
          <w:szCs w:val="22"/>
        </w:rPr>
        <w:t xml:space="preserve">your </w:t>
      </w:r>
      <w:r w:rsidR="00DB358B" w:rsidRPr="00DB358B">
        <w:rPr>
          <w:sz w:val="22"/>
          <w:szCs w:val="22"/>
        </w:rPr>
        <w:t>personal</w:t>
      </w:r>
      <w:r w:rsidR="00DB358B">
        <w:rPr>
          <w:i/>
          <w:iCs/>
          <w:sz w:val="22"/>
          <w:szCs w:val="22"/>
        </w:rPr>
        <w:t xml:space="preserve"> </w:t>
      </w:r>
      <w:r>
        <w:rPr>
          <w:sz w:val="22"/>
          <w:szCs w:val="22"/>
        </w:rPr>
        <w:t xml:space="preserve">assessment of the </w:t>
      </w:r>
      <w:r w:rsidR="00DB358B">
        <w:rPr>
          <w:sz w:val="22"/>
          <w:szCs w:val="22"/>
        </w:rPr>
        <w:t>final project</w:t>
      </w:r>
      <w:r>
        <w:rPr>
          <w:sz w:val="22"/>
          <w:szCs w:val="22"/>
        </w:rPr>
        <w:t xml:space="preserve"> </w:t>
      </w:r>
    </w:p>
    <w:p w14:paraId="762D2D8B" w14:textId="77777777" w:rsidR="00B91F66" w:rsidRDefault="00B91F66" w:rsidP="00B91F66">
      <w:pPr>
        <w:pStyle w:val="Default"/>
        <w:rPr>
          <w:sz w:val="22"/>
          <w:szCs w:val="22"/>
        </w:rPr>
      </w:pPr>
    </w:p>
    <w:p w14:paraId="3E39174C" w14:textId="2AFE6887" w:rsidR="00B91F66" w:rsidRDefault="00B91F66" w:rsidP="00B91F66">
      <w:pPr>
        <w:pStyle w:val="Default"/>
        <w:rPr>
          <w:sz w:val="22"/>
          <w:szCs w:val="22"/>
        </w:rPr>
      </w:pPr>
      <w:r>
        <w:rPr>
          <w:sz w:val="22"/>
          <w:szCs w:val="22"/>
        </w:rPr>
        <w:t xml:space="preserve">Please note that copies of the paper are expected in class. If you should have computer issues or if you miss class, please submit the assignment via the appropriate drop box on </w:t>
      </w:r>
      <w:r w:rsidR="00E1269C">
        <w:rPr>
          <w:sz w:val="22"/>
          <w:szCs w:val="22"/>
        </w:rPr>
        <w:t>Canvas</w:t>
      </w:r>
      <w:r>
        <w:rPr>
          <w:sz w:val="22"/>
          <w:szCs w:val="22"/>
        </w:rPr>
        <w:t xml:space="preserve">. </w:t>
      </w:r>
    </w:p>
    <w:p w14:paraId="4BF30846" w14:textId="77777777" w:rsidR="00CA6EC6" w:rsidRDefault="00CA6EC6" w:rsidP="00B91F66">
      <w:pPr>
        <w:pStyle w:val="Default"/>
        <w:rPr>
          <w:b/>
          <w:bCs/>
          <w:i/>
          <w:iCs/>
          <w:sz w:val="22"/>
          <w:szCs w:val="22"/>
        </w:rPr>
      </w:pPr>
    </w:p>
    <w:p w14:paraId="32C5E81C" w14:textId="36FABB5F" w:rsidR="00B91F66" w:rsidRDefault="00B91F66" w:rsidP="00B91F66">
      <w:pPr>
        <w:pStyle w:val="Default"/>
        <w:rPr>
          <w:sz w:val="22"/>
          <w:szCs w:val="22"/>
        </w:rPr>
      </w:pPr>
      <w:r>
        <w:rPr>
          <w:b/>
          <w:bCs/>
          <w:i/>
          <w:iCs/>
          <w:sz w:val="22"/>
          <w:szCs w:val="22"/>
        </w:rPr>
        <w:t xml:space="preserve">Class participation and attendance (20 points): </w:t>
      </w:r>
    </w:p>
    <w:p w14:paraId="6D664B77" w14:textId="77777777" w:rsidR="00B91F66" w:rsidRDefault="00B91F66" w:rsidP="00B91F66">
      <w:pPr>
        <w:pStyle w:val="Default"/>
        <w:rPr>
          <w:sz w:val="22"/>
          <w:szCs w:val="22"/>
        </w:rPr>
      </w:pPr>
      <w:r>
        <w:rPr>
          <w:sz w:val="22"/>
          <w:szCs w:val="22"/>
        </w:rPr>
        <w:t xml:space="preserve">Students are expected to come to class having done the reading and be prepared to discuss the topics on the class schedule. </w:t>
      </w:r>
    </w:p>
    <w:p w14:paraId="086A1782" w14:textId="77777777" w:rsidR="00B91F66" w:rsidRDefault="00B91F66" w:rsidP="00B91F66">
      <w:pPr>
        <w:pStyle w:val="Default"/>
        <w:rPr>
          <w:sz w:val="22"/>
          <w:szCs w:val="22"/>
        </w:rPr>
      </w:pPr>
      <w:r>
        <w:rPr>
          <w:sz w:val="22"/>
          <w:szCs w:val="22"/>
        </w:rPr>
        <w:t xml:space="preserve">Points in this category will be awarded based on the following three criteria: </w:t>
      </w:r>
    </w:p>
    <w:p w14:paraId="691492B1" w14:textId="77777777" w:rsidR="00B91F66" w:rsidRDefault="00B91F66" w:rsidP="004A465C">
      <w:pPr>
        <w:pStyle w:val="Default"/>
        <w:rPr>
          <w:sz w:val="23"/>
          <w:szCs w:val="23"/>
        </w:rPr>
      </w:pPr>
      <w:r>
        <w:rPr>
          <w:sz w:val="22"/>
          <w:szCs w:val="22"/>
        </w:rPr>
        <w:lastRenderedPageBreak/>
        <w:t xml:space="preserve">1. </w:t>
      </w:r>
      <w:r>
        <w:rPr>
          <w:b/>
          <w:bCs/>
          <w:i/>
          <w:iCs/>
          <w:sz w:val="22"/>
          <w:szCs w:val="22"/>
        </w:rPr>
        <w:t>Class attendance</w:t>
      </w:r>
      <w:r>
        <w:rPr>
          <w:sz w:val="22"/>
          <w:szCs w:val="22"/>
        </w:rPr>
        <w:t xml:space="preserve">. Because this class only meets </w:t>
      </w:r>
      <w:r w:rsidR="008D64DD">
        <w:rPr>
          <w:sz w:val="22"/>
          <w:szCs w:val="22"/>
        </w:rPr>
        <w:t>twice</w:t>
      </w:r>
      <w:r>
        <w:rPr>
          <w:sz w:val="22"/>
          <w:szCs w:val="22"/>
        </w:rPr>
        <w:t xml:space="preserve"> a week and much of what I hope we learn will come through class discussions and guest speakers, excessive absences will lower your final course grade.</w:t>
      </w:r>
    </w:p>
    <w:p w14:paraId="554C808B" w14:textId="77777777" w:rsidR="00B91F66" w:rsidRDefault="00B91F66" w:rsidP="00B91F66">
      <w:pPr>
        <w:pStyle w:val="Default"/>
        <w:rPr>
          <w:sz w:val="22"/>
          <w:szCs w:val="22"/>
        </w:rPr>
      </w:pPr>
      <w:r>
        <w:rPr>
          <w:sz w:val="22"/>
          <w:szCs w:val="22"/>
        </w:rPr>
        <w:t xml:space="preserve">2. </w:t>
      </w:r>
      <w:r>
        <w:rPr>
          <w:b/>
          <w:bCs/>
          <w:i/>
          <w:iCs/>
          <w:sz w:val="22"/>
          <w:szCs w:val="22"/>
        </w:rPr>
        <w:t>Class participation</w:t>
      </w:r>
      <w:r>
        <w:rPr>
          <w:sz w:val="22"/>
          <w:szCs w:val="22"/>
        </w:rPr>
        <w:t xml:space="preserve">, including contributing to class discussions and raising issues or questions for discussion </w:t>
      </w:r>
    </w:p>
    <w:p w14:paraId="72EC3214" w14:textId="77777777" w:rsidR="00B91F66" w:rsidRDefault="00B91F66" w:rsidP="00B91F66">
      <w:pPr>
        <w:pStyle w:val="Default"/>
        <w:rPr>
          <w:sz w:val="22"/>
          <w:szCs w:val="22"/>
        </w:rPr>
      </w:pPr>
      <w:r>
        <w:rPr>
          <w:sz w:val="22"/>
          <w:szCs w:val="22"/>
        </w:rPr>
        <w:t xml:space="preserve">3. </w:t>
      </w:r>
      <w:r>
        <w:rPr>
          <w:b/>
          <w:bCs/>
          <w:i/>
          <w:iCs/>
          <w:sz w:val="22"/>
          <w:szCs w:val="22"/>
        </w:rPr>
        <w:t>Participation in presentations by guest speakers</w:t>
      </w:r>
      <w:r>
        <w:rPr>
          <w:sz w:val="22"/>
          <w:szCs w:val="22"/>
        </w:rPr>
        <w:t xml:space="preserve">, including asking questions to or responding to questions asked by our guest speakers </w:t>
      </w:r>
    </w:p>
    <w:p w14:paraId="6A4A2472" w14:textId="78CE1DC7" w:rsidR="00B91F66" w:rsidRDefault="00B91F66" w:rsidP="00B91F66">
      <w:pPr>
        <w:pStyle w:val="Default"/>
        <w:rPr>
          <w:sz w:val="22"/>
          <w:szCs w:val="22"/>
        </w:rPr>
      </w:pPr>
      <w:r>
        <w:rPr>
          <w:b/>
          <w:bCs/>
          <w:i/>
          <w:iCs/>
          <w:sz w:val="22"/>
          <w:szCs w:val="22"/>
        </w:rPr>
        <w:t>4.</w:t>
      </w:r>
      <w:r w:rsidR="002C3F9F">
        <w:rPr>
          <w:b/>
          <w:bCs/>
          <w:i/>
          <w:iCs/>
          <w:sz w:val="22"/>
          <w:szCs w:val="22"/>
        </w:rPr>
        <w:t xml:space="preserve"> Full participation in daily museum instruction activities, such as the planning, designing, construction and installation of the </w:t>
      </w:r>
      <w:r w:rsidR="002717CD">
        <w:rPr>
          <w:b/>
          <w:bCs/>
          <w:i/>
          <w:iCs/>
          <w:sz w:val="22"/>
          <w:szCs w:val="22"/>
        </w:rPr>
        <w:t>three collaborative student-curated</w:t>
      </w:r>
      <w:r w:rsidR="002C3F9F">
        <w:rPr>
          <w:b/>
          <w:bCs/>
          <w:i/>
          <w:iCs/>
          <w:sz w:val="22"/>
          <w:szCs w:val="22"/>
        </w:rPr>
        <w:t xml:space="preserve"> exhibit</w:t>
      </w:r>
      <w:r w:rsidR="002717CD">
        <w:rPr>
          <w:b/>
          <w:bCs/>
          <w:i/>
          <w:iCs/>
          <w:sz w:val="22"/>
          <w:szCs w:val="22"/>
        </w:rPr>
        <w:t>s.</w:t>
      </w:r>
    </w:p>
    <w:p w14:paraId="39651AEE" w14:textId="77777777" w:rsidR="00B91F66" w:rsidRDefault="00B91F66" w:rsidP="00B91F66">
      <w:pPr>
        <w:pStyle w:val="Default"/>
        <w:rPr>
          <w:sz w:val="22"/>
          <w:szCs w:val="22"/>
        </w:rPr>
      </w:pPr>
    </w:p>
    <w:p w14:paraId="76C6FD6A" w14:textId="77777777" w:rsidR="00B91F66" w:rsidRDefault="00987BC8" w:rsidP="00B91F66">
      <w:pPr>
        <w:pStyle w:val="Default"/>
        <w:rPr>
          <w:sz w:val="22"/>
          <w:szCs w:val="22"/>
        </w:rPr>
      </w:pPr>
      <w:r>
        <w:rPr>
          <w:b/>
          <w:bCs/>
          <w:sz w:val="22"/>
          <w:szCs w:val="22"/>
        </w:rPr>
        <w:t>Canvas</w:t>
      </w:r>
    </w:p>
    <w:p w14:paraId="4AF4CD5C" w14:textId="77777777" w:rsidR="00B91F66" w:rsidRDefault="00B91F66" w:rsidP="00B91F66">
      <w:pPr>
        <w:pStyle w:val="Default"/>
        <w:rPr>
          <w:sz w:val="22"/>
          <w:szCs w:val="22"/>
        </w:rPr>
      </w:pPr>
      <w:r>
        <w:rPr>
          <w:sz w:val="22"/>
          <w:szCs w:val="22"/>
        </w:rPr>
        <w:t xml:space="preserve">Please note that students are required to utilize </w:t>
      </w:r>
      <w:r w:rsidR="00987BC8">
        <w:rPr>
          <w:sz w:val="22"/>
          <w:szCs w:val="22"/>
        </w:rPr>
        <w:t>Canvas</w:t>
      </w:r>
      <w:r>
        <w:rPr>
          <w:sz w:val="22"/>
          <w:szCs w:val="22"/>
        </w:rPr>
        <w:t xml:space="preserve"> on a regular basis for this class. </w:t>
      </w:r>
    </w:p>
    <w:p w14:paraId="2C771405" w14:textId="77777777" w:rsidR="00B91F66" w:rsidRDefault="00B91F66" w:rsidP="00B91F66">
      <w:pPr>
        <w:pStyle w:val="Default"/>
        <w:rPr>
          <w:sz w:val="22"/>
          <w:szCs w:val="22"/>
        </w:rPr>
      </w:pPr>
      <w:r>
        <w:rPr>
          <w:sz w:val="22"/>
          <w:szCs w:val="22"/>
        </w:rPr>
        <w:t xml:space="preserve">1. Course announcements will be posted on </w:t>
      </w:r>
      <w:r w:rsidR="00E648D6">
        <w:rPr>
          <w:sz w:val="22"/>
          <w:szCs w:val="22"/>
        </w:rPr>
        <w:t>Canvas</w:t>
      </w:r>
      <w:r>
        <w:rPr>
          <w:sz w:val="22"/>
          <w:szCs w:val="22"/>
        </w:rPr>
        <w:t xml:space="preserve">. It is your responsibility to be aware of these announcements. </w:t>
      </w:r>
    </w:p>
    <w:p w14:paraId="6F47D63C" w14:textId="77777777" w:rsidR="00B91F66" w:rsidRDefault="00B91F66" w:rsidP="00B91F66">
      <w:pPr>
        <w:pStyle w:val="Default"/>
        <w:rPr>
          <w:sz w:val="22"/>
          <w:szCs w:val="22"/>
        </w:rPr>
      </w:pPr>
    </w:p>
    <w:p w14:paraId="31F2B482" w14:textId="77777777" w:rsidR="00B91F66" w:rsidRDefault="00B91F66" w:rsidP="00B91F66">
      <w:pPr>
        <w:pStyle w:val="Default"/>
        <w:rPr>
          <w:sz w:val="22"/>
          <w:szCs w:val="22"/>
        </w:rPr>
      </w:pPr>
      <w:r>
        <w:rPr>
          <w:b/>
          <w:bCs/>
          <w:sz w:val="22"/>
          <w:szCs w:val="22"/>
        </w:rPr>
        <w:t xml:space="preserve">Other announcements </w:t>
      </w:r>
    </w:p>
    <w:p w14:paraId="4703AAAE" w14:textId="77777777" w:rsidR="00076AA9" w:rsidRDefault="00076AA9" w:rsidP="00B91F66">
      <w:pPr>
        <w:pStyle w:val="Default"/>
        <w:rPr>
          <w:b/>
          <w:bCs/>
          <w:sz w:val="22"/>
          <w:szCs w:val="22"/>
        </w:rPr>
      </w:pPr>
    </w:p>
    <w:p w14:paraId="72B7ABAD" w14:textId="77777777" w:rsidR="00B91F66" w:rsidRDefault="00B91F66" w:rsidP="00B91F66">
      <w:pPr>
        <w:pStyle w:val="Default"/>
        <w:rPr>
          <w:sz w:val="22"/>
          <w:szCs w:val="22"/>
        </w:rPr>
      </w:pPr>
      <w:r>
        <w:rPr>
          <w:b/>
          <w:bCs/>
          <w:sz w:val="22"/>
          <w:szCs w:val="22"/>
        </w:rPr>
        <w:t xml:space="preserve">Academic Integrity </w:t>
      </w:r>
    </w:p>
    <w:p w14:paraId="0B41FD38" w14:textId="77777777" w:rsidR="001D3D1F" w:rsidRDefault="001D3D1F" w:rsidP="001D3D1F">
      <w:pPr>
        <w:pStyle w:val="Default"/>
        <w:rPr>
          <w:sz w:val="22"/>
          <w:szCs w:val="22"/>
        </w:rPr>
      </w:pPr>
      <w:r>
        <w:rPr>
          <w:sz w:val="22"/>
          <w:szCs w:val="22"/>
        </w:rPr>
        <w:t xml:space="preserve">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w:t>
      </w:r>
    </w:p>
    <w:p w14:paraId="7D9BFA13" w14:textId="77777777" w:rsidR="001D3D1F" w:rsidRDefault="001D3D1F" w:rsidP="001D3D1F">
      <w:pPr>
        <w:pStyle w:val="Default"/>
        <w:rPr>
          <w:sz w:val="22"/>
          <w:szCs w:val="22"/>
        </w:rPr>
      </w:pPr>
      <w:r>
        <w:rPr>
          <w:sz w:val="22"/>
          <w:szCs w:val="22"/>
        </w:rPr>
        <w:t xml:space="preserve">Consequences for cheating or plagiarizing: </w:t>
      </w:r>
    </w:p>
    <w:p w14:paraId="63D59599" w14:textId="77777777" w:rsidR="001D3D1F" w:rsidRDefault="001D3D1F" w:rsidP="001D3D1F">
      <w:pPr>
        <w:pStyle w:val="Default"/>
        <w:spacing w:after="42"/>
        <w:rPr>
          <w:sz w:val="22"/>
          <w:szCs w:val="22"/>
        </w:rPr>
      </w:pPr>
      <w:r>
        <w:rPr>
          <w:sz w:val="22"/>
          <w:szCs w:val="22"/>
        </w:rPr>
        <w:t>a) If a student turns in any work that is plagiarized from another source (whether a book, article, on-line source, or another student in the class), that student will receive an automatic “F” as the final class grade.</w:t>
      </w:r>
    </w:p>
    <w:p w14:paraId="13D9019A" w14:textId="77777777" w:rsidR="001D3D1F" w:rsidRDefault="001D3D1F" w:rsidP="001D3D1F">
      <w:pPr>
        <w:pStyle w:val="Default"/>
        <w:spacing w:after="42"/>
        <w:rPr>
          <w:sz w:val="22"/>
          <w:szCs w:val="22"/>
        </w:rPr>
      </w:pPr>
      <w:r>
        <w:rPr>
          <w:sz w:val="22"/>
          <w:szCs w:val="22"/>
        </w:rP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071F1D75" w14:textId="77777777" w:rsidR="00987BC8" w:rsidRDefault="00987BC8" w:rsidP="00B91F66">
      <w:pPr>
        <w:pStyle w:val="Default"/>
        <w:rPr>
          <w:sz w:val="22"/>
          <w:szCs w:val="22"/>
        </w:rPr>
      </w:pPr>
    </w:p>
    <w:p w14:paraId="4FB9C0EF" w14:textId="77777777" w:rsidR="00E44807" w:rsidRDefault="00B91F66" w:rsidP="00E44807">
      <w:pPr>
        <w:pStyle w:val="Default"/>
        <w:rPr>
          <w:sz w:val="22"/>
          <w:szCs w:val="22"/>
        </w:rPr>
      </w:pPr>
      <w:r>
        <w:rPr>
          <w:b/>
          <w:bCs/>
          <w:sz w:val="22"/>
          <w:szCs w:val="22"/>
        </w:rPr>
        <w:t xml:space="preserve">Cell Phone Policy: </w:t>
      </w:r>
      <w:r>
        <w:rPr>
          <w:sz w:val="22"/>
          <w:szCs w:val="22"/>
        </w:rPr>
        <w:t xml:space="preserve">If special circumstances require you to monitor your phone, take a call, or text during class, please let me know at the beginning of class and step outside of the room to use your phone. Otherwise, cell phone should be turned off and not visible during class. </w:t>
      </w:r>
    </w:p>
    <w:p w14:paraId="242B69D7" w14:textId="77777777" w:rsidR="00691CEE" w:rsidRPr="00691CEE" w:rsidRDefault="00691CEE" w:rsidP="00E44807">
      <w:pPr>
        <w:pStyle w:val="Default"/>
        <w:rPr>
          <w:b/>
          <w:bCs/>
          <w:sz w:val="22"/>
          <w:szCs w:val="22"/>
        </w:rPr>
      </w:pPr>
    </w:p>
    <w:p w14:paraId="30882EDA" w14:textId="77777777" w:rsidR="00691CEE" w:rsidRPr="00691CEE" w:rsidRDefault="00691CEE" w:rsidP="00691CEE">
      <w:pPr>
        <w:pStyle w:val="NoSpacing"/>
        <w:rPr>
          <w:rFonts w:ascii="Times New Roman" w:hAnsi="Times New Roman" w:cs="Times New Roman"/>
          <w:b/>
          <w:bCs/>
        </w:rPr>
      </w:pPr>
      <w:r w:rsidRPr="00691CEE">
        <w:rPr>
          <w:rFonts w:ascii="Times New Roman" w:hAnsi="Times New Roman" w:cs="Times New Roman"/>
          <w:b/>
          <w:bCs/>
        </w:rPr>
        <w:t>Technology Requirements</w:t>
      </w:r>
    </w:p>
    <w:p w14:paraId="737A418D" w14:textId="77777777" w:rsidR="00691CEE" w:rsidRPr="00691CEE" w:rsidRDefault="00691CEE" w:rsidP="00691CEE">
      <w:pPr>
        <w:pStyle w:val="NoSpacing"/>
        <w:rPr>
          <w:rFonts w:ascii="Times New Roman" w:hAnsi="Times New Roman" w:cs="Times New Roman"/>
        </w:rPr>
      </w:pPr>
      <w:r w:rsidRPr="00691CEE">
        <w:rPr>
          <w:rFonts w:ascii="Times New Roman" w:hAnsi="Times New Roman" w:cs="Times New Roman"/>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is it best to access these learning sessions through a computer (laptop or desktop.)  Engaging with an online conference can be easier at a computer as it provides larger screens and easier access to chat functions.  </w:t>
      </w:r>
    </w:p>
    <w:p w14:paraId="3431AEB1" w14:textId="77777777" w:rsidR="00691CEE" w:rsidRPr="00691CEE" w:rsidRDefault="00691CEE" w:rsidP="00691CEE">
      <w:pPr>
        <w:pStyle w:val="NoSpacing"/>
        <w:rPr>
          <w:rFonts w:ascii="Times New Roman" w:hAnsi="Times New Roman" w:cs="Times New Roman"/>
        </w:rPr>
      </w:pPr>
      <w:r w:rsidRPr="00691CEE">
        <w:rPr>
          <w:rFonts w:ascii="Times New Roman" w:hAnsi="Times New Roman" w:cs="Times New Roman"/>
        </w:rPr>
        <w:t xml:space="preserve">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w:t>
      </w:r>
      <w:r w:rsidRPr="00691CEE">
        <w:rPr>
          <w:rFonts w:ascii="Times New Roman" w:hAnsi="Times New Roman" w:cs="Times New Roman"/>
        </w:rPr>
        <w:lastRenderedPageBreak/>
        <w:t xml:space="preserve">feedback and echoes. Earphones with microphones (gaming headsets or smartphone earbuds) are recommended. </w:t>
      </w:r>
    </w:p>
    <w:p w14:paraId="71078880" w14:textId="77777777" w:rsidR="00691CEE" w:rsidRPr="00691CEE" w:rsidRDefault="00691CEE" w:rsidP="00691CEE">
      <w:pPr>
        <w:pStyle w:val="NoSpacing"/>
        <w:rPr>
          <w:rFonts w:ascii="Times New Roman" w:hAnsi="Times New Roman" w:cs="Times New Roman"/>
        </w:rPr>
      </w:pPr>
      <w:r w:rsidRPr="00691CEE">
        <w:rPr>
          <w:rFonts w:ascii="Times New Roman" w:hAnsi="Times New Roman" w:cs="Times New Roman"/>
        </w:rPr>
        <w:t xml:space="preserve">Students will need a computer to submit required files and file types for assignments.  </w:t>
      </w:r>
    </w:p>
    <w:p w14:paraId="490C8C49" w14:textId="77777777" w:rsidR="001D3D1F" w:rsidRDefault="001D3D1F" w:rsidP="00E44807">
      <w:pPr>
        <w:pStyle w:val="Default"/>
        <w:rPr>
          <w:sz w:val="22"/>
          <w:szCs w:val="22"/>
        </w:rPr>
      </w:pPr>
    </w:p>
    <w:p w14:paraId="016EBB0B" w14:textId="77777777" w:rsidR="001D3D1F" w:rsidRDefault="001D3D1F" w:rsidP="001D3D1F">
      <w:pPr>
        <w:pStyle w:val="Default"/>
        <w:rPr>
          <w:sz w:val="22"/>
          <w:szCs w:val="22"/>
        </w:rPr>
      </w:pPr>
      <w:r>
        <w:rPr>
          <w:b/>
          <w:bCs/>
          <w:sz w:val="22"/>
          <w:szCs w:val="22"/>
        </w:rPr>
        <w:t xml:space="preserve">Students with Disabilities </w:t>
      </w:r>
    </w:p>
    <w:p w14:paraId="100A4567" w14:textId="77777777" w:rsidR="001D3D1F" w:rsidRDefault="001D3D1F" w:rsidP="001D3D1F">
      <w:pPr>
        <w:pStyle w:val="Default"/>
        <w:rPr>
          <w:sz w:val="22"/>
          <w:szCs w:val="22"/>
        </w:rPr>
      </w:pPr>
      <w:r>
        <w:rPr>
          <w:sz w:val="22"/>
          <w:szCs w:val="22"/>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sz w:val="22"/>
          <w:szCs w:val="22"/>
        </w:rPr>
        <w:t xml:space="preserve">Academic Support Office (ASO). </w:t>
      </w:r>
      <w:r>
        <w:rPr>
          <w:sz w:val="22"/>
          <w:szCs w:val="22"/>
        </w:rPr>
        <w:t xml:space="preserve">ASO is located in the basement of Lawson Building. To receive academic accommodations for this class, please obtain the proper ASO letters. </w:t>
      </w:r>
    </w:p>
    <w:p w14:paraId="751540EE" w14:textId="77777777" w:rsidR="001D3D1F" w:rsidRDefault="001D3D1F" w:rsidP="001D3D1F">
      <w:pPr>
        <w:pStyle w:val="Default"/>
        <w:rPr>
          <w:b/>
          <w:bCs/>
          <w:sz w:val="22"/>
          <w:szCs w:val="22"/>
        </w:rPr>
      </w:pPr>
    </w:p>
    <w:p w14:paraId="4B68DEDD" w14:textId="77777777" w:rsidR="001D3D1F" w:rsidRDefault="001D3D1F" w:rsidP="001D3D1F">
      <w:pPr>
        <w:pStyle w:val="Default"/>
        <w:rPr>
          <w:sz w:val="22"/>
          <w:szCs w:val="22"/>
        </w:rPr>
      </w:pPr>
      <w:r>
        <w:rPr>
          <w:b/>
          <w:bCs/>
          <w:sz w:val="22"/>
          <w:szCs w:val="22"/>
        </w:rPr>
        <w:t xml:space="preserve">The Center for Student Success </w:t>
      </w:r>
    </w:p>
    <w:p w14:paraId="113A91D7" w14:textId="77777777" w:rsidR="001D3D1F" w:rsidRDefault="001D3D1F" w:rsidP="001D3D1F">
      <w:pPr>
        <w:pStyle w:val="Default"/>
        <w:rPr>
          <w:sz w:val="22"/>
          <w:szCs w:val="22"/>
        </w:rPr>
      </w:pPr>
      <w:r>
        <w:rPr>
          <w:sz w:val="22"/>
          <w:szCs w:val="22"/>
        </w:rPr>
        <w:t xml:space="preserve">The Center for Student Success (CSS) is located at the lower floor of Lawson, room 035. </w:t>
      </w:r>
      <w:r>
        <w:rPr>
          <w:b/>
          <w:bCs/>
          <w:sz w:val="22"/>
          <w:szCs w:val="22"/>
        </w:rPr>
        <w:t>CSS offers free peer and faculty tutoring for all subjects</w:t>
      </w:r>
      <w:r>
        <w:rPr>
          <w:sz w:val="22"/>
          <w:szCs w:val="22"/>
        </w:rPr>
        <w:t>. For appointments, go to Reinhardt webpage and click Center for Student Success</w:t>
      </w:r>
    </w:p>
    <w:p w14:paraId="0EF99882" w14:textId="77777777" w:rsidR="00FD7D2F" w:rsidRDefault="00FD7D2F" w:rsidP="001D3D1F">
      <w:pPr>
        <w:pStyle w:val="Default"/>
        <w:rPr>
          <w:sz w:val="22"/>
          <w:szCs w:val="22"/>
        </w:rPr>
      </w:pPr>
    </w:p>
    <w:p w14:paraId="185C7DEF" w14:textId="77777777" w:rsidR="00FD7D2F" w:rsidRPr="004A7824" w:rsidRDefault="00FD7D2F" w:rsidP="00FD7D2F">
      <w:pPr>
        <w:rPr>
          <w:rFonts w:ascii="Times New Roman" w:hAnsi="Times New Roman" w:cs="Times New Roman"/>
          <w:b/>
          <w:bCs/>
        </w:rPr>
      </w:pPr>
      <w:r w:rsidRPr="004A7824">
        <w:rPr>
          <w:rFonts w:ascii="Times New Roman" w:hAnsi="Times New Roman" w:cs="Times New Roman"/>
          <w:b/>
          <w:bCs/>
        </w:rPr>
        <w:t>Important:</w:t>
      </w:r>
    </w:p>
    <w:p w14:paraId="2F57F0F9" w14:textId="77777777" w:rsidR="00FD7D2F" w:rsidRPr="004A7824" w:rsidRDefault="00FD7D2F" w:rsidP="00FD7D2F">
      <w:pPr>
        <w:rPr>
          <w:rFonts w:ascii="Times New Roman" w:hAnsi="Times New Roman" w:cs="Times New Roman"/>
        </w:rPr>
      </w:pPr>
      <w:r w:rsidRPr="004A7824">
        <w:rPr>
          <w:rFonts w:ascii="Times New Roman" w:hAnsi="Times New Roman" w:cs="Times New Roman"/>
        </w:rPr>
        <w:t xml:space="preserve">All students, faculty, staff and administration at Reinhardt University are subject to changes in policies if mandated by the State of Georgia.  Current policies and procedures can be found at: </w:t>
      </w:r>
      <w:r w:rsidRPr="004A7824">
        <w:rPr>
          <w:rFonts w:ascii="Times New Roman" w:eastAsia="Times New Roman" w:hAnsi="Times New Roman" w:cs="Times New Roman"/>
          <w:color w:val="000000"/>
        </w:rPr>
        <w:t>: </w:t>
      </w:r>
      <w:hyperlink r:id="rId5" w:history="1">
        <w:r w:rsidRPr="004A7824">
          <w:rPr>
            <w:rStyle w:val="Hyperlink"/>
            <w:rFonts w:ascii="Times New Roman" w:eastAsia="Times New Roman" w:hAnsi="Times New Roman" w:cs="Times New Roman"/>
          </w:rPr>
          <w:t>https://www.reinhardt.edu/back-to-campus</w:t>
        </w:r>
      </w:hyperlink>
    </w:p>
    <w:p w14:paraId="5BC44E4E" w14:textId="77777777" w:rsidR="00FD7D2F" w:rsidRPr="004A7824" w:rsidRDefault="00FD7D2F" w:rsidP="00FD7D2F">
      <w:pPr>
        <w:rPr>
          <w:rFonts w:ascii="Times New Roman" w:hAnsi="Times New Roman" w:cs="Times New Roman"/>
        </w:rPr>
      </w:pPr>
      <w:r w:rsidRPr="004A7824">
        <w:rPr>
          <w:rFonts w:ascii="Times New Roman" w:hAnsi="Times New Roman" w:cs="Times New Roman"/>
        </w:rPr>
        <w:t>If you have any questions, please refer to the website or contact Reinhardt University at the numbers below.</w:t>
      </w:r>
    </w:p>
    <w:p w14:paraId="14FCFBFA" w14:textId="77777777" w:rsidR="00FD7D2F" w:rsidRPr="004A7824" w:rsidRDefault="00FD7D2F" w:rsidP="00FD7D2F">
      <w:pPr>
        <w:rPr>
          <w:rFonts w:ascii="Times New Roman" w:hAnsi="Times New Roman" w:cs="Times New Roman"/>
          <w:u w:val="single"/>
        </w:rPr>
      </w:pPr>
      <w:r w:rsidRPr="004A7824">
        <w:rPr>
          <w:rFonts w:ascii="Times New Roman" w:hAnsi="Times New Roman" w:cs="Times New Roman"/>
          <w:u w:val="single"/>
        </w:rPr>
        <w:t>Campus Nurse within the Student Health Center</w:t>
      </w:r>
    </w:p>
    <w:p w14:paraId="485B600A" w14:textId="77777777" w:rsidR="00FD7D2F" w:rsidRPr="004A7824" w:rsidRDefault="00000000" w:rsidP="0031764B">
      <w:pPr>
        <w:rPr>
          <w:rFonts w:ascii="Times New Roman" w:hAnsi="Times New Roman" w:cs="Times New Roman"/>
        </w:rPr>
      </w:pPr>
      <w:hyperlink r:id="rId6" w:history="1">
        <w:r w:rsidR="0031764B" w:rsidRPr="009F7C3F">
          <w:rPr>
            <w:rStyle w:val="Hyperlink"/>
            <w:rFonts w:ascii="Times New Roman" w:hAnsi="Times New Roman" w:cs="Times New Roman"/>
          </w:rPr>
          <w:t>nurse@reinhardt.edu</w:t>
        </w:r>
      </w:hyperlink>
      <w:r w:rsidR="00FD7D2F" w:rsidRPr="004A7824">
        <w:rPr>
          <w:rFonts w:ascii="Times New Roman" w:hAnsi="Times New Roman" w:cs="Times New Roman"/>
        </w:rPr>
        <w:t xml:space="preserve">, 770-720-5542 or </w:t>
      </w:r>
      <w:hyperlink r:id="rId7" w:history="1">
        <w:r w:rsidR="00FD7D2F" w:rsidRPr="004A7824">
          <w:rPr>
            <w:rStyle w:val="Hyperlink"/>
            <w:rFonts w:ascii="Times New Roman" w:hAnsi="Times New Roman" w:cs="Times New Roman"/>
          </w:rPr>
          <w:t>www.reinhardt.edu/nurse</w:t>
        </w:r>
      </w:hyperlink>
      <w:r w:rsidR="00FD7D2F" w:rsidRPr="004A7824">
        <w:rPr>
          <w:rFonts w:ascii="Times New Roman" w:hAnsi="Times New Roman" w:cs="Times New Roman"/>
        </w:rPr>
        <w:t>.</w:t>
      </w:r>
    </w:p>
    <w:p w14:paraId="74803EA4" w14:textId="77777777" w:rsidR="00FD7D2F" w:rsidRPr="004A7824" w:rsidRDefault="00FD7D2F" w:rsidP="00FD7D2F">
      <w:pPr>
        <w:rPr>
          <w:rFonts w:ascii="Times New Roman" w:hAnsi="Times New Roman" w:cs="Times New Roman"/>
          <w:u w:val="single"/>
        </w:rPr>
      </w:pPr>
      <w:r w:rsidRPr="004A7824">
        <w:rPr>
          <w:rFonts w:ascii="Times New Roman" w:hAnsi="Times New Roman" w:cs="Times New Roman"/>
          <w:u w:val="single"/>
        </w:rPr>
        <w:t>Public Safety</w:t>
      </w:r>
    </w:p>
    <w:p w14:paraId="76EFFFB4" w14:textId="77777777" w:rsidR="00FD7D2F" w:rsidRPr="004A7824" w:rsidRDefault="00FD7D2F" w:rsidP="0031764B">
      <w:pPr>
        <w:rPr>
          <w:rFonts w:ascii="Times New Roman" w:hAnsi="Times New Roman" w:cs="Times New Roman"/>
        </w:rPr>
      </w:pPr>
      <w:r w:rsidRPr="004A7824">
        <w:rPr>
          <w:rStyle w:val="Strong"/>
          <w:rFonts w:ascii="Times New Roman" w:hAnsi="Times New Roman" w:cs="Times New Roman"/>
          <w:shd w:val="clear" w:color="auto" w:fill="FFFFFF"/>
        </w:rPr>
        <w:t>Non-Emergency Phone:</w:t>
      </w:r>
      <w:r w:rsidRPr="004A7824">
        <w:rPr>
          <w:rFonts w:ascii="Times New Roman" w:hAnsi="Times New Roman" w:cs="Times New Roman"/>
          <w:shd w:val="clear" w:color="auto" w:fill="FFFFFF"/>
        </w:rPr>
        <w:t> 770.720.5789</w:t>
      </w:r>
      <w:r w:rsidRPr="004A7824">
        <w:rPr>
          <w:rFonts w:ascii="Times New Roman" w:hAnsi="Times New Roman" w:cs="Times New Roman"/>
        </w:rPr>
        <w:br/>
      </w:r>
      <w:r w:rsidRPr="004A7824">
        <w:rPr>
          <w:rStyle w:val="Strong"/>
          <w:rFonts w:ascii="Times New Roman" w:hAnsi="Times New Roman" w:cs="Times New Roman"/>
          <w:shd w:val="clear" w:color="auto" w:fill="FFFFFF"/>
        </w:rPr>
        <w:t>Emergency Phone:</w:t>
      </w:r>
      <w:r w:rsidRPr="004A7824">
        <w:rPr>
          <w:rFonts w:ascii="Times New Roman" w:hAnsi="Times New Roman" w:cs="Times New Roman"/>
          <w:shd w:val="clear" w:color="auto" w:fill="FFFFFF"/>
        </w:rPr>
        <w:t> 770.720.5911</w:t>
      </w:r>
      <w:r w:rsidRPr="004A7824">
        <w:rPr>
          <w:rFonts w:ascii="Times New Roman" w:hAnsi="Times New Roman" w:cs="Times New Roman"/>
        </w:rPr>
        <w:br/>
      </w:r>
      <w:hyperlink r:id="rId8" w:history="1">
        <w:r w:rsidRPr="004A7824">
          <w:rPr>
            <w:rStyle w:val="Hyperlink"/>
            <w:rFonts w:ascii="Times New Roman" w:hAnsi="Times New Roman" w:cs="Times New Roman"/>
            <w:shd w:val="clear" w:color="auto" w:fill="FFFFFF"/>
          </w:rPr>
          <w:t>publicsafety@reinhardt.edu</w:t>
        </w:r>
      </w:hyperlink>
    </w:p>
    <w:p w14:paraId="70318C68" w14:textId="77777777" w:rsidR="00FD7D2F" w:rsidRPr="004A7824" w:rsidRDefault="00FD7D2F" w:rsidP="00FD7D2F">
      <w:pPr>
        <w:rPr>
          <w:rFonts w:ascii="Times New Roman" w:hAnsi="Times New Roman" w:cs="Times New Roman"/>
        </w:rPr>
      </w:pPr>
      <w:r w:rsidRPr="004A7824">
        <w:rPr>
          <w:rFonts w:ascii="Times New Roman" w:hAnsi="Times New Roman" w:cs="Times New Roman"/>
          <w:u w:val="single"/>
        </w:rPr>
        <w:t>Dean of Students</w:t>
      </w:r>
    </w:p>
    <w:p w14:paraId="37E460E7" w14:textId="77777777" w:rsidR="00FD7D2F" w:rsidRPr="004A7824" w:rsidRDefault="00000000" w:rsidP="0031764B">
      <w:pPr>
        <w:rPr>
          <w:rFonts w:ascii="Times New Roman" w:hAnsi="Times New Roman" w:cs="Times New Roman"/>
        </w:rPr>
      </w:pPr>
      <w:hyperlink r:id="rId9" w:history="1">
        <w:r w:rsidR="0031764B" w:rsidRPr="009F7C3F">
          <w:rPr>
            <w:rStyle w:val="Hyperlink"/>
            <w:rFonts w:ascii="Times New Roman" w:hAnsi="Times New Roman" w:cs="Times New Roman"/>
          </w:rPr>
          <w:t>deanofstudents@reinhardt.edu</w:t>
        </w:r>
      </w:hyperlink>
      <w:r w:rsidR="00FD7D2F" w:rsidRPr="004A7824">
        <w:rPr>
          <w:rFonts w:ascii="Times New Roman" w:hAnsi="Times New Roman" w:cs="Times New Roman"/>
        </w:rPr>
        <w:t>, 770-720-5540</w:t>
      </w:r>
    </w:p>
    <w:p w14:paraId="4F663FC8" w14:textId="77777777" w:rsidR="00FD7D2F" w:rsidRPr="004A7824" w:rsidRDefault="00FD7D2F" w:rsidP="00FD7D2F">
      <w:pPr>
        <w:rPr>
          <w:rFonts w:ascii="Times New Roman" w:hAnsi="Times New Roman" w:cs="Times New Roman"/>
        </w:rPr>
      </w:pPr>
      <w:r w:rsidRPr="004A7824">
        <w:rPr>
          <w:rFonts w:ascii="Times New Roman" w:hAnsi="Times New Roman" w:cs="Times New Roman"/>
          <w:u w:val="single"/>
        </w:rPr>
        <w:t>Office of the Provost</w:t>
      </w:r>
    </w:p>
    <w:p w14:paraId="27B3512F" w14:textId="45913A53" w:rsidR="00E44807" w:rsidRPr="00CA6EC6" w:rsidRDefault="00000000" w:rsidP="00CA6EC6">
      <w:pPr>
        <w:rPr>
          <w:rFonts w:ascii="Times New Roman" w:hAnsi="Times New Roman" w:cs="Times New Roman"/>
        </w:rPr>
      </w:pPr>
      <w:hyperlink r:id="rId10" w:history="1">
        <w:r w:rsidR="00782C5B" w:rsidRPr="009F7C3F">
          <w:rPr>
            <w:rStyle w:val="Hyperlink"/>
            <w:rFonts w:ascii="Times New Roman" w:hAnsi="Times New Roman" w:cs="Times New Roman"/>
          </w:rPr>
          <w:t>provost@reinhardt.edu</w:t>
        </w:r>
      </w:hyperlink>
      <w:r w:rsidR="00FD7D2F" w:rsidRPr="004A7824">
        <w:rPr>
          <w:rFonts w:ascii="Times New Roman" w:hAnsi="Times New Roman" w:cs="Times New Roman"/>
        </w:rPr>
        <w:t>, 770-720-9102.</w:t>
      </w:r>
    </w:p>
    <w:p w14:paraId="253E4182" w14:textId="77777777" w:rsidR="00B91F66" w:rsidRDefault="00B91F66" w:rsidP="00E44807">
      <w:pPr>
        <w:pStyle w:val="Default"/>
        <w:rPr>
          <w:sz w:val="22"/>
          <w:szCs w:val="22"/>
        </w:rPr>
      </w:pPr>
      <w:r>
        <w:rPr>
          <w:b/>
          <w:bCs/>
          <w:sz w:val="22"/>
          <w:szCs w:val="22"/>
        </w:rPr>
        <w:t xml:space="preserve">Class Schedule </w:t>
      </w:r>
    </w:p>
    <w:p w14:paraId="6063CC00" w14:textId="77777777" w:rsidR="00B91F66" w:rsidRDefault="00B91F66" w:rsidP="00B91F66">
      <w:pPr>
        <w:pStyle w:val="Default"/>
        <w:rPr>
          <w:sz w:val="22"/>
          <w:szCs w:val="22"/>
        </w:rPr>
      </w:pPr>
      <w:r>
        <w:rPr>
          <w:sz w:val="22"/>
          <w:szCs w:val="22"/>
        </w:rPr>
        <w:t xml:space="preserve">Readings listed for each class meeting are due on the class day referenced. Additional readings may be assigned. Written assignments are due at the beginning of class on the date listed. </w:t>
      </w:r>
      <w:r>
        <w:rPr>
          <w:i/>
          <w:iCs/>
          <w:sz w:val="22"/>
          <w:szCs w:val="22"/>
        </w:rPr>
        <w:t xml:space="preserve">This schedule is subject to change. </w:t>
      </w:r>
    </w:p>
    <w:p w14:paraId="4BF0670F" w14:textId="6F775445" w:rsidR="00EA072F" w:rsidRDefault="00B91F66" w:rsidP="00B91F66">
      <w:pPr>
        <w:pStyle w:val="Default"/>
        <w:rPr>
          <w:sz w:val="22"/>
          <w:szCs w:val="22"/>
        </w:rPr>
      </w:pPr>
      <w:r>
        <w:rPr>
          <w:sz w:val="22"/>
          <w:szCs w:val="22"/>
        </w:rPr>
        <w:t xml:space="preserve">_________________________________________________________________________ </w:t>
      </w:r>
    </w:p>
    <w:p w14:paraId="7D7C846E" w14:textId="77777777" w:rsidR="002717CD" w:rsidRDefault="002717CD" w:rsidP="00B91F66">
      <w:pPr>
        <w:pStyle w:val="Default"/>
        <w:rPr>
          <w:sz w:val="22"/>
          <w:szCs w:val="22"/>
        </w:rPr>
      </w:pPr>
    </w:p>
    <w:p w14:paraId="4310081C" w14:textId="77777777" w:rsidR="002717CD" w:rsidRDefault="002717CD" w:rsidP="00B91F66">
      <w:pPr>
        <w:pStyle w:val="Default"/>
        <w:rPr>
          <w:sz w:val="22"/>
          <w:szCs w:val="22"/>
        </w:rPr>
      </w:pPr>
    </w:p>
    <w:p w14:paraId="6C6295D2" w14:textId="77777777" w:rsidR="002717CD" w:rsidRDefault="002717CD" w:rsidP="00B91F66">
      <w:pPr>
        <w:pStyle w:val="Default"/>
        <w:rPr>
          <w:sz w:val="22"/>
          <w:szCs w:val="22"/>
        </w:rPr>
      </w:pPr>
    </w:p>
    <w:p w14:paraId="11D21701" w14:textId="1EBC84B6" w:rsidR="00B91F66" w:rsidRDefault="007569C2" w:rsidP="00B91F66">
      <w:pPr>
        <w:pStyle w:val="Default"/>
        <w:rPr>
          <w:b/>
          <w:bCs/>
          <w:sz w:val="22"/>
          <w:szCs w:val="22"/>
        </w:rPr>
      </w:pPr>
      <w:r>
        <w:rPr>
          <w:sz w:val="22"/>
          <w:szCs w:val="22"/>
        </w:rPr>
        <w:lastRenderedPageBreak/>
        <w:t xml:space="preserve">January </w:t>
      </w:r>
      <w:r w:rsidR="00B440C6">
        <w:rPr>
          <w:sz w:val="22"/>
          <w:szCs w:val="22"/>
        </w:rPr>
        <w:t>9</w:t>
      </w:r>
      <w:r w:rsidR="00B91F66">
        <w:rPr>
          <w:sz w:val="22"/>
          <w:szCs w:val="22"/>
        </w:rPr>
        <w:t xml:space="preserve">: </w:t>
      </w:r>
      <w:r w:rsidR="00B91F66">
        <w:rPr>
          <w:b/>
          <w:bCs/>
          <w:sz w:val="22"/>
          <w:szCs w:val="22"/>
        </w:rPr>
        <w:t>Class introduction</w:t>
      </w:r>
      <w:r w:rsidR="007C5E3E">
        <w:rPr>
          <w:b/>
          <w:bCs/>
          <w:sz w:val="22"/>
          <w:szCs w:val="22"/>
        </w:rPr>
        <w:t xml:space="preserve">: </w:t>
      </w:r>
      <w:r w:rsidR="00B07794">
        <w:rPr>
          <w:b/>
          <w:bCs/>
          <w:sz w:val="22"/>
          <w:szCs w:val="22"/>
        </w:rPr>
        <w:t xml:space="preserve">The “stuff” of museums, and ways we talk about </w:t>
      </w:r>
      <w:proofErr w:type="gramStart"/>
      <w:r w:rsidR="00B07794">
        <w:rPr>
          <w:b/>
          <w:bCs/>
          <w:sz w:val="22"/>
          <w:szCs w:val="22"/>
        </w:rPr>
        <w:t>it</w:t>
      </w:r>
      <w:proofErr w:type="gramEnd"/>
    </w:p>
    <w:p w14:paraId="43C945FF" w14:textId="77777777" w:rsidR="00A07C98" w:rsidRDefault="00A07C98" w:rsidP="00B91F66">
      <w:pPr>
        <w:pStyle w:val="Default"/>
        <w:rPr>
          <w:sz w:val="22"/>
          <w:szCs w:val="22"/>
        </w:rPr>
      </w:pPr>
    </w:p>
    <w:p w14:paraId="1B8F302A" w14:textId="77777777" w:rsidR="00A07C98" w:rsidRPr="00A07C98" w:rsidRDefault="00A07C98" w:rsidP="00B91F66">
      <w:pPr>
        <w:pStyle w:val="Default"/>
        <w:rPr>
          <w:i/>
          <w:iCs/>
          <w:sz w:val="22"/>
          <w:szCs w:val="22"/>
        </w:rPr>
      </w:pPr>
      <w:r w:rsidRPr="00A07C98">
        <w:rPr>
          <w:i/>
          <w:iCs/>
          <w:sz w:val="22"/>
          <w:szCs w:val="22"/>
        </w:rPr>
        <w:t>The class will examine some examples of material culture and discuss ways to describe them</w:t>
      </w:r>
      <w:r>
        <w:rPr>
          <w:i/>
          <w:iCs/>
          <w:sz w:val="22"/>
          <w:szCs w:val="22"/>
        </w:rPr>
        <w:t xml:space="preserve"> and use them in a museum.</w:t>
      </w:r>
    </w:p>
    <w:p w14:paraId="5F377DA5" w14:textId="77777777" w:rsidR="00A07C98" w:rsidRDefault="00A07C98" w:rsidP="00B91F66">
      <w:pPr>
        <w:pStyle w:val="Default"/>
        <w:rPr>
          <w:b/>
          <w:bCs/>
          <w:i/>
          <w:iCs/>
          <w:sz w:val="22"/>
          <w:szCs w:val="22"/>
        </w:rPr>
      </w:pPr>
    </w:p>
    <w:p w14:paraId="6EDBFA3B" w14:textId="77777777" w:rsidR="00846091" w:rsidRDefault="007C5E3E" w:rsidP="00B91F66">
      <w:pPr>
        <w:pStyle w:val="Default"/>
        <w:rPr>
          <w:b/>
          <w:bCs/>
          <w:i/>
          <w:iCs/>
          <w:sz w:val="22"/>
          <w:szCs w:val="22"/>
        </w:rPr>
      </w:pPr>
      <w:r>
        <w:rPr>
          <w:b/>
          <w:bCs/>
          <w:i/>
          <w:iCs/>
          <w:sz w:val="22"/>
          <w:szCs w:val="22"/>
        </w:rPr>
        <w:t>Watch:</w:t>
      </w:r>
    </w:p>
    <w:p w14:paraId="081B9ABB" w14:textId="77777777" w:rsidR="00B07794" w:rsidRDefault="00000000" w:rsidP="00B91F66">
      <w:pPr>
        <w:pStyle w:val="Default"/>
        <w:rPr>
          <w:sz w:val="22"/>
          <w:szCs w:val="22"/>
        </w:rPr>
      </w:pPr>
      <w:hyperlink r:id="rId11" w:history="1">
        <w:r w:rsidR="00B07794" w:rsidRPr="009A2822">
          <w:rPr>
            <w:rStyle w:val="Hyperlink"/>
            <w:sz w:val="22"/>
            <w:szCs w:val="22"/>
          </w:rPr>
          <w:t>https://youtu.be/yL01mxtRPhA</w:t>
        </w:r>
      </w:hyperlink>
      <w:r w:rsidR="00B07794">
        <w:rPr>
          <w:sz w:val="22"/>
          <w:szCs w:val="22"/>
        </w:rPr>
        <w:t xml:space="preserve"> “What is Material Culture?” Sophie Woodward</w:t>
      </w:r>
    </w:p>
    <w:p w14:paraId="260B9DA0" w14:textId="77777777" w:rsidR="004963E4" w:rsidRDefault="00000000" w:rsidP="004A465C">
      <w:pPr>
        <w:pStyle w:val="Default"/>
      </w:pPr>
      <w:hyperlink r:id="rId12" w:history="1">
        <w:r w:rsidR="007C5E3E" w:rsidRPr="009A2822">
          <w:rPr>
            <w:rStyle w:val="Hyperlink"/>
          </w:rPr>
          <w:t>https://youtu.be/TnZbhcrLT5o</w:t>
        </w:r>
      </w:hyperlink>
      <w:r w:rsidR="00B07794">
        <w:t xml:space="preserve"> “Museums, Objects &amp; Interpretations” Lee Jerome</w:t>
      </w:r>
    </w:p>
    <w:p w14:paraId="1F90B32E" w14:textId="77777777" w:rsidR="002717CD" w:rsidRDefault="002717CD" w:rsidP="007C5E3E">
      <w:pPr>
        <w:pStyle w:val="Default"/>
        <w:rPr>
          <w:b/>
          <w:bCs/>
          <w:i/>
          <w:iCs/>
          <w:sz w:val="22"/>
          <w:szCs w:val="22"/>
        </w:rPr>
      </w:pPr>
    </w:p>
    <w:p w14:paraId="26AAC49D" w14:textId="1D1A9346" w:rsidR="007C5E3E" w:rsidRDefault="007C5E3E" w:rsidP="007C5E3E">
      <w:pPr>
        <w:pStyle w:val="Default"/>
        <w:rPr>
          <w:sz w:val="22"/>
          <w:szCs w:val="22"/>
        </w:rPr>
      </w:pPr>
      <w:r>
        <w:rPr>
          <w:b/>
          <w:bCs/>
          <w:i/>
          <w:iCs/>
          <w:sz w:val="22"/>
          <w:szCs w:val="22"/>
        </w:rPr>
        <w:t>Read</w:t>
      </w:r>
      <w:r>
        <w:rPr>
          <w:sz w:val="22"/>
          <w:szCs w:val="22"/>
        </w:rPr>
        <w:t xml:space="preserve">: </w:t>
      </w:r>
    </w:p>
    <w:p w14:paraId="00458B70" w14:textId="77777777" w:rsidR="007C5E3E" w:rsidRDefault="007C5E3E" w:rsidP="004A465C">
      <w:pPr>
        <w:pStyle w:val="Default"/>
      </w:pPr>
      <w:r>
        <w:t>The syllabus</w:t>
      </w:r>
    </w:p>
    <w:p w14:paraId="0702F758" w14:textId="77777777" w:rsidR="007C5E3E" w:rsidRDefault="007C5E3E" w:rsidP="004A465C">
      <w:pPr>
        <w:pStyle w:val="Default"/>
        <w:rPr>
          <w:sz w:val="22"/>
          <w:szCs w:val="22"/>
        </w:rPr>
      </w:pPr>
    </w:p>
    <w:p w14:paraId="17D7B288" w14:textId="339DCBD0" w:rsidR="00A07C98" w:rsidRDefault="007569C2" w:rsidP="004A465C">
      <w:pPr>
        <w:pStyle w:val="Default"/>
        <w:rPr>
          <w:b/>
          <w:sz w:val="22"/>
          <w:szCs w:val="22"/>
        </w:rPr>
      </w:pPr>
      <w:r>
        <w:rPr>
          <w:sz w:val="22"/>
          <w:szCs w:val="22"/>
        </w:rPr>
        <w:t>January 1</w:t>
      </w:r>
      <w:r w:rsidR="00B440C6">
        <w:rPr>
          <w:sz w:val="22"/>
          <w:szCs w:val="22"/>
        </w:rPr>
        <w:t>1</w:t>
      </w:r>
      <w:r w:rsidR="00B91F66">
        <w:rPr>
          <w:sz w:val="22"/>
          <w:szCs w:val="22"/>
        </w:rPr>
        <w:t xml:space="preserve">: </w:t>
      </w:r>
      <w:r w:rsidR="00F04A10">
        <w:rPr>
          <w:b/>
          <w:sz w:val="22"/>
          <w:szCs w:val="22"/>
        </w:rPr>
        <w:t>Material culture: how objects are used to tell stories</w:t>
      </w:r>
    </w:p>
    <w:p w14:paraId="48E8B8CE" w14:textId="77777777" w:rsidR="00A07C98" w:rsidRDefault="00A07C98" w:rsidP="004A465C">
      <w:pPr>
        <w:pStyle w:val="Default"/>
        <w:rPr>
          <w:b/>
          <w:sz w:val="22"/>
          <w:szCs w:val="22"/>
        </w:rPr>
      </w:pPr>
    </w:p>
    <w:p w14:paraId="23068447" w14:textId="77777777" w:rsidR="00F04A10" w:rsidRPr="003B7AF0" w:rsidRDefault="00F04A10" w:rsidP="00F04A10">
      <w:pPr>
        <w:pStyle w:val="Default"/>
        <w:rPr>
          <w:i/>
          <w:iCs/>
          <w:sz w:val="22"/>
          <w:szCs w:val="22"/>
        </w:rPr>
      </w:pPr>
      <w:r w:rsidRPr="003B7AF0">
        <w:rPr>
          <w:i/>
          <w:iCs/>
          <w:sz w:val="22"/>
          <w:szCs w:val="22"/>
        </w:rPr>
        <w:t xml:space="preserve">The class will tour the Funk Heritage Center and examine the ways in which </w:t>
      </w:r>
      <w:r>
        <w:rPr>
          <w:i/>
          <w:iCs/>
          <w:sz w:val="22"/>
          <w:szCs w:val="22"/>
        </w:rPr>
        <w:t xml:space="preserve">artifacts and </w:t>
      </w:r>
      <w:r w:rsidRPr="003B7AF0">
        <w:rPr>
          <w:i/>
          <w:iCs/>
          <w:sz w:val="22"/>
          <w:szCs w:val="22"/>
        </w:rPr>
        <w:t xml:space="preserve">exhibits are used to </w:t>
      </w:r>
      <w:r w:rsidR="00444238">
        <w:rPr>
          <w:i/>
          <w:iCs/>
          <w:sz w:val="22"/>
          <w:szCs w:val="22"/>
        </w:rPr>
        <w:t xml:space="preserve">construct narratives about our past. </w:t>
      </w:r>
      <w:r w:rsidR="00424213">
        <w:rPr>
          <w:i/>
          <w:iCs/>
          <w:sz w:val="22"/>
          <w:szCs w:val="22"/>
        </w:rPr>
        <w:t>Students will be invited to select one artifact from the museum collection to research, describe, and discuss.</w:t>
      </w:r>
    </w:p>
    <w:p w14:paraId="4C0D53E3" w14:textId="77777777" w:rsidR="00F04A10" w:rsidRDefault="00F04A10" w:rsidP="004A465C">
      <w:pPr>
        <w:pStyle w:val="Default"/>
        <w:rPr>
          <w:b/>
          <w:bCs/>
          <w:i/>
          <w:iCs/>
          <w:sz w:val="22"/>
          <w:szCs w:val="22"/>
        </w:rPr>
      </w:pPr>
    </w:p>
    <w:p w14:paraId="3657F8DE" w14:textId="77777777" w:rsidR="00846091" w:rsidRDefault="00846091" w:rsidP="004A465C">
      <w:pPr>
        <w:pStyle w:val="Default"/>
        <w:rPr>
          <w:sz w:val="22"/>
          <w:szCs w:val="22"/>
        </w:rPr>
      </w:pPr>
      <w:r>
        <w:rPr>
          <w:b/>
          <w:bCs/>
          <w:i/>
          <w:iCs/>
          <w:sz w:val="22"/>
          <w:szCs w:val="22"/>
        </w:rPr>
        <w:t>Read</w:t>
      </w:r>
      <w:r>
        <w:rPr>
          <w:sz w:val="22"/>
          <w:szCs w:val="22"/>
        </w:rPr>
        <w:t xml:space="preserve">: </w:t>
      </w:r>
    </w:p>
    <w:p w14:paraId="67F32879" w14:textId="77777777" w:rsidR="008A2C50" w:rsidRDefault="00000000" w:rsidP="004963E4">
      <w:pPr>
        <w:spacing w:after="0"/>
        <w:rPr>
          <w:rFonts w:ascii="Times New Roman" w:hAnsi="Times New Roman" w:cs="Times New Roman"/>
          <w:sz w:val="24"/>
          <w:szCs w:val="24"/>
        </w:rPr>
      </w:pPr>
      <w:hyperlink r:id="rId13" w:history="1">
        <w:r w:rsidR="002B1671" w:rsidRPr="007016CB">
          <w:rPr>
            <w:rStyle w:val="Hyperlink"/>
            <w:rFonts w:ascii="Times New Roman" w:hAnsi="Times New Roman" w:cs="Times New Roman"/>
            <w:sz w:val="24"/>
            <w:szCs w:val="24"/>
          </w:rPr>
          <w:t>https://www.funkheritagecenter.org</w:t>
        </w:r>
      </w:hyperlink>
    </w:p>
    <w:p w14:paraId="0DD84478" w14:textId="77777777" w:rsidR="004A465C" w:rsidRDefault="004A465C" w:rsidP="00B91F66">
      <w:pPr>
        <w:pStyle w:val="Default"/>
        <w:rPr>
          <w:sz w:val="22"/>
          <w:szCs w:val="22"/>
        </w:rPr>
      </w:pPr>
    </w:p>
    <w:p w14:paraId="3CC75E46" w14:textId="7D425918" w:rsidR="007569C2" w:rsidRDefault="007569C2" w:rsidP="00D36285">
      <w:pPr>
        <w:pStyle w:val="Default"/>
        <w:rPr>
          <w:sz w:val="22"/>
          <w:szCs w:val="22"/>
        </w:rPr>
      </w:pPr>
      <w:r>
        <w:rPr>
          <w:sz w:val="22"/>
          <w:szCs w:val="22"/>
        </w:rPr>
        <w:t>January 1</w:t>
      </w:r>
      <w:r w:rsidR="00B440C6">
        <w:rPr>
          <w:sz w:val="22"/>
          <w:szCs w:val="22"/>
        </w:rPr>
        <w:t>5</w:t>
      </w:r>
      <w:r>
        <w:rPr>
          <w:sz w:val="22"/>
          <w:szCs w:val="22"/>
        </w:rPr>
        <w:t xml:space="preserve">: Martin Luther King, Jr. holiday – university </w:t>
      </w:r>
      <w:proofErr w:type="gramStart"/>
      <w:r>
        <w:rPr>
          <w:sz w:val="22"/>
          <w:szCs w:val="22"/>
        </w:rPr>
        <w:t>closed</w:t>
      </w:r>
      <w:proofErr w:type="gramEnd"/>
    </w:p>
    <w:p w14:paraId="783A2DF9" w14:textId="77777777" w:rsidR="007569C2" w:rsidRDefault="007569C2" w:rsidP="00D36285">
      <w:pPr>
        <w:pStyle w:val="Default"/>
        <w:rPr>
          <w:sz w:val="22"/>
          <w:szCs w:val="22"/>
        </w:rPr>
      </w:pPr>
    </w:p>
    <w:p w14:paraId="6B0296C6" w14:textId="2468D37A" w:rsidR="00D36285" w:rsidRDefault="007569C2" w:rsidP="00D36285">
      <w:pPr>
        <w:pStyle w:val="Default"/>
        <w:rPr>
          <w:sz w:val="22"/>
          <w:szCs w:val="22"/>
        </w:rPr>
      </w:pPr>
      <w:r>
        <w:rPr>
          <w:sz w:val="22"/>
          <w:szCs w:val="22"/>
        </w:rPr>
        <w:t>January 1</w:t>
      </w:r>
      <w:r w:rsidR="00B440C6">
        <w:rPr>
          <w:sz w:val="22"/>
          <w:szCs w:val="22"/>
        </w:rPr>
        <w:t>6</w:t>
      </w:r>
      <w:r w:rsidR="00B91F66">
        <w:rPr>
          <w:sz w:val="22"/>
          <w:szCs w:val="22"/>
        </w:rPr>
        <w:t xml:space="preserve">: </w:t>
      </w:r>
      <w:r w:rsidR="00424213">
        <w:rPr>
          <w:b/>
          <w:bCs/>
          <w:sz w:val="22"/>
          <w:szCs w:val="22"/>
        </w:rPr>
        <w:t xml:space="preserve">Order and control: Culture as expressed through </w:t>
      </w:r>
      <w:proofErr w:type="gramStart"/>
      <w:r w:rsidR="00424213">
        <w:rPr>
          <w:b/>
          <w:bCs/>
          <w:sz w:val="22"/>
          <w:szCs w:val="22"/>
        </w:rPr>
        <w:t>artifacts</w:t>
      </w:r>
      <w:proofErr w:type="gramEnd"/>
    </w:p>
    <w:p w14:paraId="5D5F2ABB" w14:textId="77777777" w:rsidR="00A07C98" w:rsidRDefault="00A07C98" w:rsidP="00D36285">
      <w:pPr>
        <w:pStyle w:val="Default"/>
        <w:rPr>
          <w:b/>
          <w:bCs/>
          <w:i/>
          <w:iCs/>
          <w:sz w:val="22"/>
          <w:szCs w:val="22"/>
        </w:rPr>
      </w:pPr>
    </w:p>
    <w:p w14:paraId="26F72B11" w14:textId="77777777" w:rsidR="00A07C98" w:rsidRPr="003B7AF0" w:rsidRDefault="00A07C98" w:rsidP="00D36285">
      <w:pPr>
        <w:pStyle w:val="Default"/>
        <w:rPr>
          <w:i/>
          <w:iCs/>
          <w:sz w:val="22"/>
          <w:szCs w:val="22"/>
        </w:rPr>
      </w:pPr>
      <w:r w:rsidRPr="003B7AF0">
        <w:rPr>
          <w:i/>
          <w:iCs/>
          <w:sz w:val="22"/>
          <w:szCs w:val="22"/>
        </w:rPr>
        <w:t xml:space="preserve">The class will </w:t>
      </w:r>
      <w:r w:rsidR="00444238">
        <w:rPr>
          <w:i/>
          <w:iCs/>
          <w:sz w:val="22"/>
          <w:szCs w:val="22"/>
        </w:rPr>
        <w:t>discuss the material culture of Plymouth Plantation</w:t>
      </w:r>
      <w:r w:rsidR="00424213">
        <w:rPr>
          <w:i/>
          <w:iCs/>
          <w:sz w:val="22"/>
          <w:szCs w:val="22"/>
        </w:rPr>
        <w:t>, as described by James Deetz.</w:t>
      </w:r>
      <w:r w:rsidR="001D160B">
        <w:rPr>
          <w:i/>
          <w:iCs/>
          <w:sz w:val="22"/>
          <w:szCs w:val="22"/>
        </w:rPr>
        <w:t xml:space="preserve"> Students will also share their research on their selected museum artifact and share their opinion on whether or not the artifact is properly exhibited and contextualized. </w:t>
      </w:r>
    </w:p>
    <w:p w14:paraId="733BEA90" w14:textId="77777777" w:rsidR="00A07C98" w:rsidRDefault="00A07C98" w:rsidP="00D36285">
      <w:pPr>
        <w:pStyle w:val="Default"/>
        <w:rPr>
          <w:b/>
          <w:bCs/>
          <w:i/>
          <w:iCs/>
          <w:sz w:val="22"/>
          <w:szCs w:val="22"/>
        </w:rPr>
      </w:pPr>
    </w:p>
    <w:p w14:paraId="5CA289C7" w14:textId="77777777" w:rsidR="00D36285" w:rsidRDefault="00D36285" w:rsidP="00D36285">
      <w:pPr>
        <w:pStyle w:val="Default"/>
        <w:rPr>
          <w:sz w:val="22"/>
          <w:szCs w:val="22"/>
        </w:rPr>
      </w:pPr>
      <w:r>
        <w:rPr>
          <w:b/>
          <w:bCs/>
          <w:i/>
          <w:iCs/>
          <w:sz w:val="22"/>
          <w:szCs w:val="22"/>
        </w:rPr>
        <w:t>Read</w:t>
      </w:r>
      <w:r>
        <w:rPr>
          <w:sz w:val="22"/>
          <w:szCs w:val="22"/>
        </w:rPr>
        <w:t xml:space="preserve">: </w:t>
      </w:r>
    </w:p>
    <w:p w14:paraId="628C6DAF" w14:textId="77777777" w:rsidR="00D3440B" w:rsidRPr="00D3440B" w:rsidRDefault="00000000" w:rsidP="00104CE5">
      <w:pPr>
        <w:pStyle w:val="NoSpacing"/>
        <w:rPr>
          <w:rFonts w:ascii="Times New Roman" w:hAnsi="Times New Roman" w:cs="Times New Roman"/>
          <w:sz w:val="24"/>
          <w:szCs w:val="24"/>
        </w:rPr>
      </w:pPr>
      <w:hyperlink r:id="rId14" w:history="1">
        <w:r w:rsidR="00D3440B" w:rsidRPr="00D3440B">
          <w:rPr>
            <w:rStyle w:val="Hyperlink"/>
            <w:rFonts w:ascii="Times New Roman" w:hAnsi="Times New Roman" w:cs="Times New Roman"/>
            <w:sz w:val="24"/>
            <w:szCs w:val="24"/>
          </w:rPr>
          <w:t>http://www.histarch.illinois.edu/plymouth/house.html</w:t>
        </w:r>
      </w:hyperlink>
    </w:p>
    <w:p w14:paraId="4058BCF9" w14:textId="77777777" w:rsidR="00D3440B" w:rsidRDefault="00D3440B" w:rsidP="00D3440B">
      <w:pPr>
        <w:pStyle w:val="Default"/>
        <w:rPr>
          <w:color w:val="auto"/>
          <w:sz w:val="22"/>
          <w:szCs w:val="22"/>
        </w:rPr>
      </w:pPr>
      <w:r>
        <w:rPr>
          <w:color w:val="auto"/>
          <w:sz w:val="22"/>
          <w:szCs w:val="22"/>
        </w:rPr>
        <w:t xml:space="preserve">Deetz, James. </w:t>
      </w:r>
      <w:r w:rsidRPr="00483A41">
        <w:rPr>
          <w:i/>
          <w:iCs/>
          <w:color w:val="auto"/>
          <w:sz w:val="22"/>
          <w:szCs w:val="22"/>
        </w:rPr>
        <w:t>In Small Things Forgotten: An Archaeology of Early American Life</w:t>
      </w:r>
      <w:r>
        <w:rPr>
          <w:color w:val="auto"/>
          <w:sz w:val="22"/>
          <w:szCs w:val="22"/>
        </w:rPr>
        <w:t>. New York: Anchor Books, 1996: chapters 1 and 2.</w:t>
      </w:r>
    </w:p>
    <w:p w14:paraId="2756739A" w14:textId="77777777" w:rsidR="001528D6" w:rsidRDefault="001528D6" w:rsidP="00D3440B">
      <w:pPr>
        <w:pStyle w:val="Default"/>
        <w:rPr>
          <w:color w:val="auto"/>
          <w:sz w:val="22"/>
          <w:szCs w:val="22"/>
        </w:rPr>
      </w:pPr>
    </w:p>
    <w:p w14:paraId="3A9D97F0" w14:textId="02E42142" w:rsidR="00B91F66" w:rsidRDefault="007569C2" w:rsidP="00DD4452">
      <w:pPr>
        <w:pStyle w:val="Default"/>
        <w:rPr>
          <w:sz w:val="22"/>
          <w:szCs w:val="22"/>
        </w:rPr>
      </w:pPr>
      <w:r>
        <w:rPr>
          <w:sz w:val="22"/>
          <w:szCs w:val="22"/>
        </w:rPr>
        <w:t xml:space="preserve">January </w:t>
      </w:r>
      <w:r w:rsidR="00B440C6">
        <w:rPr>
          <w:sz w:val="22"/>
          <w:szCs w:val="22"/>
        </w:rPr>
        <w:t>18</w:t>
      </w:r>
      <w:r w:rsidR="00B91F66">
        <w:rPr>
          <w:sz w:val="22"/>
          <w:szCs w:val="22"/>
        </w:rPr>
        <w:t xml:space="preserve">: </w:t>
      </w:r>
      <w:r w:rsidR="001D160B">
        <w:rPr>
          <w:b/>
          <w:bCs/>
          <w:sz w:val="22"/>
          <w:szCs w:val="22"/>
        </w:rPr>
        <w:t xml:space="preserve">Space, time, and form: what pottery and gravestones tell </w:t>
      </w:r>
      <w:proofErr w:type="gramStart"/>
      <w:r w:rsidR="001D160B">
        <w:rPr>
          <w:b/>
          <w:bCs/>
          <w:sz w:val="22"/>
          <w:szCs w:val="22"/>
        </w:rPr>
        <w:t>us</w:t>
      </w:r>
      <w:proofErr w:type="gramEnd"/>
    </w:p>
    <w:p w14:paraId="4ADAA67B" w14:textId="77777777" w:rsidR="00323F26" w:rsidRDefault="00323F26" w:rsidP="003904C9">
      <w:pPr>
        <w:pStyle w:val="Default"/>
        <w:rPr>
          <w:b/>
          <w:bCs/>
          <w:i/>
          <w:iCs/>
          <w:sz w:val="22"/>
          <w:szCs w:val="22"/>
        </w:rPr>
      </w:pPr>
    </w:p>
    <w:p w14:paraId="4131A3C9" w14:textId="77777777" w:rsidR="00323F26" w:rsidRDefault="001D160B" w:rsidP="003904C9">
      <w:pPr>
        <w:pStyle w:val="Default"/>
        <w:rPr>
          <w:i/>
          <w:iCs/>
          <w:sz w:val="22"/>
          <w:szCs w:val="22"/>
        </w:rPr>
      </w:pPr>
      <w:r>
        <w:rPr>
          <w:i/>
          <w:iCs/>
          <w:sz w:val="22"/>
          <w:szCs w:val="22"/>
        </w:rPr>
        <w:t>We will continue discussing Deetz’ book, this time focusing on pottery and gravestones, in particular. Students will be invited to design their own headston</w:t>
      </w:r>
      <w:r w:rsidR="006632F5">
        <w:rPr>
          <w:i/>
          <w:iCs/>
          <w:sz w:val="22"/>
          <w:szCs w:val="22"/>
        </w:rPr>
        <w:t>e using the ideas of material culture we have discussed in class.</w:t>
      </w:r>
    </w:p>
    <w:p w14:paraId="28652D76" w14:textId="77777777" w:rsidR="00F04A10" w:rsidRDefault="00F04A10" w:rsidP="003904C9">
      <w:pPr>
        <w:pStyle w:val="Default"/>
        <w:rPr>
          <w:b/>
          <w:bCs/>
          <w:i/>
          <w:iCs/>
          <w:sz w:val="22"/>
          <w:szCs w:val="22"/>
        </w:rPr>
      </w:pPr>
    </w:p>
    <w:p w14:paraId="4C8DE0BB" w14:textId="77777777" w:rsidR="003904C9" w:rsidRDefault="003904C9" w:rsidP="003904C9">
      <w:pPr>
        <w:pStyle w:val="Default"/>
        <w:rPr>
          <w:sz w:val="22"/>
          <w:szCs w:val="22"/>
        </w:rPr>
      </w:pPr>
      <w:r>
        <w:rPr>
          <w:b/>
          <w:bCs/>
          <w:i/>
          <w:iCs/>
          <w:sz w:val="22"/>
          <w:szCs w:val="22"/>
        </w:rPr>
        <w:t>Read</w:t>
      </w:r>
      <w:r>
        <w:rPr>
          <w:sz w:val="22"/>
          <w:szCs w:val="22"/>
        </w:rPr>
        <w:t xml:space="preserve">: </w:t>
      </w:r>
    </w:p>
    <w:p w14:paraId="79F3501B" w14:textId="77777777" w:rsidR="00D3440B" w:rsidRPr="00D3440B" w:rsidRDefault="00000000" w:rsidP="00D3440B">
      <w:pPr>
        <w:pStyle w:val="NoSpacing"/>
        <w:rPr>
          <w:rFonts w:ascii="Times New Roman" w:hAnsi="Times New Roman" w:cs="Times New Roman"/>
          <w:sz w:val="24"/>
          <w:szCs w:val="24"/>
        </w:rPr>
      </w:pPr>
      <w:hyperlink r:id="rId15" w:history="1">
        <w:r w:rsidR="00D3440B" w:rsidRPr="00D3440B">
          <w:rPr>
            <w:rStyle w:val="Hyperlink"/>
            <w:rFonts w:ascii="Times New Roman" w:hAnsi="Times New Roman" w:cs="Times New Roman"/>
            <w:sz w:val="24"/>
            <w:szCs w:val="24"/>
          </w:rPr>
          <w:t>http://www.histarch.illinois.edu/plymouth/house.html</w:t>
        </w:r>
      </w:hyperlink>
    </w:p>
    <w:p w14:paraId="0655046A" w14:textId="77777777" w:rsidR="00D3440B" w:rsidRDefault="00D3440B" w:rsidP="00D3440B">
      <w:pPr>
        <w:pStyle w:val="Default"/>
        <w:rPr>
          <w:color w:val="auto"/>
          <w:sz w:val="22"/>
          <w:szCs w:val="22"/>
        </w:rPr>
      </w:pPr>
      <w:r>
        <w:rPr>
          <w:color w:val="auto"/>
          <w:sz w:val="22"/>
          <w:szCs w:val="22"/>
        </w:rPr>
        <w:t xml:space="preserve">Deetz, James. </w:t>
      </w:r>
      <w:r w:rsidRPr="00483A41">
        <w:rPr>
          <w:i/>
          <w:iCs/>
          <w:color w:val="auto"/>
          <w:sz w:val="22"/>
          <w:szCs w:val="22"/>
        </w:rPr>
        <w:t>In Small Things Forgotten: An Archaeology of Early American Life</w:t>
      </w:r>
      <w:r>
        <w:rPr>
          <w:color w:val="auto"/>
          <w:sz w:val="22"/>
          <w:szCs w:val="22"/>
        </w:rPr>
        <w:t>. New York: Anchor Books, 1996: chapters 3 and 4.</w:t>
      </w:r>
    </w:p>
    <w:p w14:paraId="0696F981" w14:textId="77777777" w:rsidR="003F2FD8" w:rsidRDefault="003F2FD8" w:rsidP="00B93F78">
      <w:pPr>
        <w:pStyle w:val="Default"/>
        <w:rPr>
          <w:sz w:val="22"/>
          <w:szCs w:val="22"/>
        </w:rPr>
      </w:pPr>
    </w:p>
    <w:p w14:paraId="68EE76AB" w14:textId="73A0F159" w:rsidR="00B93F78" w:rsidRDefault="007569C2" w:rsidP="00B93F78">
      <w:pPr>
        <w:pStyle w:val="Default"/>
        <w:rPr>
          <w:b/>
          <w:bCs/>
          <w:sz w:val="22"/>
          <w:szCs w:val="22"/>
        </w:rPr>
      </w:pPr>
      <w:r>
        <w:rPr>
          <w:sz w:val="22"/>
          <w:szCs w:val="22"/>
        </w:rPr>
        <w:t>January 2</w:t>
      </w:r>
      <w:r w:rsidR="00D11811">
        <w:rPr>
          <w:sz w:val="22"/>
          <w:szCs w:val="22"/>
        </w:rPr>
        <w:t>3</w:t>
      </w:r>
      <w:r w:rsidR="00B91F66">
        <w:rPr>
          <w:sz w:val="22"/>
          <w:szCs w:val="22"/>
        </w:rPr>
        <w:t xml:space="preserve">: </w:t>
      </w:r>
      <w:r w:rsidR="00883A41">
        <w:rPr>
          <w:b/>
          <w:bCs/>
          <w:sz w:val="22"/>
          <w:szCs w:val="22"/>
        </w:rPr>
        <w:t xml:space="preserve">Proclaiming presence: what our homes (and trash!) say about </w:t>
      </w:r>
      <w:proofErr w:type="gramStart"/>
      <w:r w:rsidR="00883A41">
        <w:rPr>
          <w:b/>
          <w:bCs/>
          <w:sz w:val="22"/>
          <w:szCs w:val="22"/>
        </w:rPr>
        <w:t>us</w:t>
      </w:r>
      <w:proofErr w:type="gramEnd"/>
    </w:p>
    <w:p w14:paraId="1F4B6FCA" w14:textId="77777777" w:rsidR="003D3368" w:rsidRDefault="003D3368" w:rsidP="00B93F78">
      <w:pPr>
        <w:pStyle w:val="Default"/>
        <w:rPr>
          <w:b/>
          <w:bCs/>
          <w:sz w:val="22"/>
          <w:szCs w:val="22"/>
        </w:rPr>
      </w:pPr>
    </w:p>
    <w:p w14:paraId="2C0C60EA" w14:textId="77777777" w:rsidR="003D3368" w:rsidRPr="003D3368" w:rsidRDefault="006632F5" w:rsidP="00B93F78">
      <w:pPr>
        <w:pStyle w:val="Default"/>
        <w:rPr>
          <w:i/>
          <w:iCs/>
          <w:sz w:val="22"/>
          <w:szCs w:val="22"/>
        </w:rPr>
      </w:pPr>
      <w:r>
        <w:rPr>
          <w:i/>
          <w:iCs/>
          <w:sz w:val="22"/>
          <w:szCs w:val="22"/>
        </w:rPr>
        <w:t xml:space="preserve">Students will share their gravestone designs and discuss them. </w:t>
      </w:r>
      <w:r w:rsidR="00883A41">
        <w:rPr>
          <w:i/>
          <w:iCs/>
          <w:sz w:val="22"/>
          <w:szCs w:val="22"/>
        </w:rPr>
        <w:t>Then we will examine some “trash” items from archaeological digs</w:t>
      </w:r>
      <w:r w:rsidR="00172C9E">
        <w:rPr>
          <w:i/>
          <w:iCs/>
          <w:sz w:val="22"/>
          <w:szCs w:val="22"/>
        </w:rPr>
        <w:t xml:space="preserve"> and think about this in terms of material culture.</w:t>
      </w:r>
    </w:p>
    <w:p w14:paraId="71EEC440" w14:textId="77777777" w:rsidR="003D3368" w:rsidRDefault="003D3368" w:rsidP="00B93F78">
      <w:pPr>
        <w:pStyle w:val="Default"/>
        <w:rPr>
          <w:sz w:val="22"/>
          <w:szCs w:val="22"/>
        </w:rPr>
      </w:pPr>
    </w:p>
    <w:p w14:paraId="6FEBC3E2" w14:textId="77777777" w:rsidR="00B93F78" w:rsidRDefault="00B93F78" w:rsidP="00B93F78">
      <w:pPr>
        <w:pStyle w:val="Default"/>
        <w:rPr>
          <w:b/>
          <w:bCs/>
          <w:i/>
          <w:iCs/>
          <w:sz w:val="22"/>
          <w:szCs w:val="22"/>
        </w:rPr>
      </w:pPr>
      <w:r>
        <w:rPr>
          <w:b/>
          <w:bCs/>
          <w:i/>
          <w:iCs/>
          <w:sz w:val="22"/>
          <w:szCs w:val="22"/>
        </w:rPr>
        <w:lastRenderedPageBreak/>
        <w:t xml:space="preserve">Read: </w:t>
      </w:r>
    </w:p>
    <w:p w14:paraId="42C6A006" w14:textId="77777777" w:rsidR="007312F5" w:rsidRPr="00D3440B" w:rsidRDefault="00000000" w:rsidP="007312F5">
      <w:pPr>
        <w:pStyle w:val="NoSpacing"/>
        <w:rPr>
          <w:rFonts w:ascii="Times New Roman" w:hAnsi="Times New Roman" w:cs="Times New Roman"/>
          <w:sz w:val="24"/>
          <w:szCs w:val="24"/>
        </w:rPr>
      </w:pPr>
      <w:hyperlink r:id="rId16" w:history="1">
        <w:r w:rsidR="007312F5" w:rsidRPr="00D3440B">
          <w:rPr>
            <w:rStyle w:val="Hyperlink"/>
            <w:rFonts w:ascii="Times New Roman" w:hAnsi="Times New Roman" w:cs="Times New Roman"/>
            <w:sz w:val="24"/>
            <w:szCs w:val="24"/>
          </w:rPr>
          <w:t>http://www.histarch.illinois.edu/plymouth/house.html</w:t>
        </w:r>
      </w:hyperlink>
    </w:p>
    <w:p w14:paraId="611E18DC" w14:textId="017064FE" w:rsidR="00883A41" w:rsidRDefault="007312F5" w:rsidP="007312F5">
      <w:pPr>
        <w:pStyle w:val="Default"/>
        <w:rPr>
          <w:color w:val="auto"/>
          <w:sz w:val="22"/>
          <w:szCs w:val="22"/>
        </w:rPr>
      </w:pPr>
      <w:r>
        <w:rPr>
          <w:color w:val="auto"/>
          <w:sz w:val="22"/>
          <w:szCs w:val="22"/>
        </w:rPr>
        <w:t xml:space="preserve">Deetz, James. </w:t>
      </w:r>
      <w:r w:rsidRPr="00483A41">
        <w:rPr>
          <w:i/>
          <w:iCs/>
          <w:color w:val="auto"/>
          <w:sz w:val="22"/>
          <w:szCs w:val="22"/>
        </w:rPr>
        <w:t>In Small Things Forgotten: An Archaeology of Early American Life</w:t>
      </w:r>
      <w:r>
        <w:rPr>
          <w:color w:val="auto"/>
          <w:sz w:val="22"/>
          <w:szCs w:val="22"/>
        </w:rPr>
        <w:t>. New York: Anchor Books, 1996: chapters 5 and 6.</w:t>
      </w:r>
    </w:p>
    <w:p w14:paraId="5AAC9406" w14:textId="77777777" w:rsidR="00FD3937" w:rsidRDefault="00FD3937" w:rsidP="00B91F66">
      <w:pPr>
        <w:pStyle w:val="Default"/>
        <w:rPr>
          <w:sz w:val="22"/>
          <w:szCs w:val="22"/>
        </w:rPr>
      </w:pPr>
    </w:p>
    <w:p w14:paraId="29B79DCC" w14:textId="43F510CB" w:rsidR="00D82680" w:rsidRDefault="007569C2" w:rsidP="00747A17">
      <w:pPr>
        <w:pStyle w:val="Default"/>
        <w:rPr>
          <w:b/>
          <w:bCs/>
          <w:sz w:val="22"/>
          <w:szCs w:val="22"/>
        </w:rPr>
      </w:pPr>
      <w:r>
        <w:rPr>
          <w:sz w:val="22"/>
          <w:szCs w:val="22"/>
        </w:rPr>
        <w:t>January 2</w:t>
      </w:r>
      <w:r w:rsidR="00D11811">
        <w:rPr>
          <w:sz w:val="22"/>
          <w:szCs w:val="22"/>
        </w:rPr>
        <w:t>5</w:t>
      </w:r>
      <w:r w:rsidR="00B91F66">
        <w:rPr>
          <w:sz w:val="22"/>
          <w:szCs w:val="22"/>
        </w:rPr>
        <w:t xml:space="preserve">: </w:t>
      </w:r>
      <w:r w:rsidR="00172C9E">
        <w:rPr>
          <w:b/>
          <w:bCs/>
          <w:sz w:val="22"/>
          <w:szCs w:val="22"/>
        </w:rPr>
        <w:t xml:space="preserve">Proclaiming presence: what our homes (and trash!) say about </w:t>
      </w:r>
      <w:proofErr w:type="gramStart"/>
      <w:r w:rsidR="00172C9E">
        <w:rPr>
          <w:b/>
          <w:bCs/>
          <w:sz w:val="22"/>
          <w:szCs w:val="22"/>
        </w:rPr>
        <w:t>us</w:t>
      </w:r>
      <w:proofErr w:type="gramEnd"/>
    </w:p>
    <w:p w14:paraId="042D5901" w14:textId="77777777" w:rsidR="00172C9E" w:rsidRDefault="00172C9E" w:rsidP="00747A17">
      <w:pPr>
        <w:pStyle w:val="Default"/>
        <w:rPr>
          <w:b/>
          <w:bCs/>
          <w:i/>
          <w:iCs/>
          <w:sz w:val="22"/>
          <w:szCs w:val="22"/>
        </w:rPr>
      </w:pPr>
    </w:p>
    <w:p w14:paraId="5ABC3030" w14:textId="77777777" w:rsidR="00D82680" w:rsidRPr="00D82680" w:rsidRDefault="00D82680" w:rsidP="00747A17">
      <w:pPr>
        <w:pStyle w:val="Default"/>
        <w:rPr>
          <w:i/>
          <w:iCs/>
          <w:sz w:val="22"/>
          <w:szCs w:val="22"/>
        </w:rPr>
      </w:pPr>
      <w:r w:rsidRPr="00D82680">
        <w:rPr>
          <w:i/>
          <w:iCs/>
          <w:sz w:val="22"/>
          <w:szCs w:val="22"/>
        </w:rPr>
        <w:t>A discussion wherein we consider various</w:t>
      </w:r>
      <w:r w:rsidR="00FE165D">
        <w:rPr>
          <w:i/>
          <w:iCs/>
          <w:sz w:val="22"/>
          <w:szCs w:val="22"/>
        </w:rPr>
        <w:t xml:space="preserve"> potential museum</w:t>
      </w:r>
      <w:r w:rsidRPr="00D82680">
        <w:rPr>
          <w:i/>
          <w:iCs/>
          <w:sz w:val="22"/>
          <w:szCs w:val="22"/>
        </w:rPr>
        <w:t xml:space="preserve"> audiences and how exhibits</w:t>
      </w:r>
      <w:r w:rsidR="002E29A1">
        <w:rPr>
          <w:i/>
          <w:iCs/>
          <w:sz w:val="22"/>
          <w:szCs w:val="22"/>
        </w:rPr>
        <w:t xml:space="preserve"> and/or programs</w:t>
      </w:r>
      <w:r w:rsidRPr="00D82680">
        <w:rPr>
          <w:i/>
          <w:iCs/>
          <w:sz w:val="22"/>
          <w:szCs w:val="22"/>
        </w:rPr>
        <w:t xml:space="preserve"> might </w:t>
      </w:r>
      <w:r>
        <w:rPr>
          <w:i/>
          <w:iCs/>
          <w:sz w:val="22"/>
          <w:szCs w:val="22"/>
        </w:rPr>
        <w:t xml:space="preserve">offer opportunities to </w:t>
      </w:r>
      <w:r w:rsidR="00FE165D">
        <w:rPr>
          <w:i/>
          <w:iCs/>
          <w:sz w:val="22"/>
          <w:szCs w:val="22"/>
        </w:rPr>
        <w:t>engage</w:t>
      </w:r>
      <w:r w:rsidRPr="00D82680">
        <w:rPr>
          <w:i/>
          <w:iCs/>
          <w:sz w:val="22"/>
          <w:szCs w:val="22"/>
        </w:rPr>
        <w:t xml:space="preserve"> with them.</w:t>
      </w:r>
    </w:p>
    <w:p w14:paraId="00917D74" w14:textId="77777777" w:rsidR="00D82680" w:rsidRDefault="00D82680" w:rsidP="00747A17">
      <w:pPr>
        <w:pStyle w:val="Default"/>
        <w:rPr>
          <w:b/>
          <w:bCs/>
          <w:i/>
          <w:iCs/>
          <w:sz w:val="22"/>
          <w:szCs w:val="22"/>
        </w:rPr>
      </w:pPr>
    </w:p>
    <w:p w14:paraId="688680B6" w14:textId="77777777" w:rsidR="00747A17" w:rsidRDefault="00747A17" w:rsidP="00747A17">
      <w:pPr>
        <w:pStyle w:val="Default"/>
        <w:rPr>
          <w:sz w:val="22"/>
          <w:szCs w:val="22"/>
        </w:rPr>
      </w:pPr>
      <w:r>
        <w:rPr>
          <w:b/>
          <w:bCs/>
          <w:i/>
          <w:iCs/>
          <w:sz w:val="22"/>
          <w:szCs w:val="22"/>
        </w:rPr>
        <w:t xml:space="preserve">Read: </w:t>
      </w:r>
    </w:p>
    <w:p w14:paraId="0B04C174" w14:textId="77777777" w:rsidR="007312F5" w:rsidRPr="00D3440B" w:rsidRDefault="00000000" w:rsidP="007312F5">
      <w:pPr>
        <w:pStyle w:val="NoSpacing"/>
        <w:rPr>
          <w:rFonts w:ascii="Times New Roman" w:hAnsi="Times New Roman" w:cs="Times New Roman"/>
          <w:sz w:val="24"/>
          <w:szCs w:val="24"/>
        </w:rPr>
      </w:pPr>
      <w:hyperlink r:id="rId17" w:history="1">
        <w:r w:rsidR="007312F5" w:rsidRPr="00D3440B">
          <w:rPr>
            <w:rStyle w:val="Hyperlink"/>
            <w:rFonts w:ascii="Times New Roman" w:hAnsi="Times New Roman" w:cs="Times New Roman"/>
            <w:sz w:val="24"/>
            <w:szCs w:val="24"/>
          </w:rPr>
          <w:t>http://www.histarch.illinois.edu/plymouth/house.html</w:t>
        </w:r>
      </w:hyperlink>
    </w:p>
    <w:p w14:paraId="507E3D55" w14:textId="77777777" w:rsidR="007312F5" w:rsidRDefault="007312F5" w:rsidP="007312F5">
      <w:pPr>
        <w:pStyle w:val="Default"/>
        <w:rPr>
          <w:color w:val="auto"/>
          <w:sz w:val="22"/>
          <w:szCs w:val="22"/>
        </w:rPr>
      </w:pPr>
      <w:r>
        <w:rPr>
          <w:color w:val="auto"/>
          <w:sz w:val="22"/>
          <w:szCs w:val="22"/>
        </w:rPr>
        <w:t xml:space="preserve">Deetz, James. </w:t>
      </w:r>
      <w:r w:rsidRPr="00483A41">
        <w:rPr>
          <w:i/>
          <w:iCs/>
          <w:color w:val="auto"/>
          <w:sz w:val="22"/>
          <w:szCs w:val="22"/>
        </w:rPr>
        <w:t>In Small Things Forgotten: An Archaeology of Early American Life</w:t>
      </w:r>
      <w:r>
        <w:rPr>
          <w:color w:val="auto"/>
          <w:sz w:val="22"/>
          <w:szCs w:val="22"/>
        </w:rPr>
        <w:t>. New York: Anchor Books, 1996: chapters 7, 8 and 9.</w:t>
      </w:r>
    </w:p>
    <w:p w14:paraId="1603B694" w14:textId="77777777" w:rsidR="007312F5" w:rsidRDefault="007312F5" w:rsidP="007312F5">
      <w:pPr>
        <w:pStyle w:val="Default"/>
        <w:rPr>
          <w:sz w:val="22"/>
          <w:szCs w:val="22"/>
        </w:rPr>
      </w:pPr>
    </w:p>
    <w:p w14:paraId="2780174C" w14:textId="1B505569" w:rsidR="00E402D7" w:rsidRDefault="00D11811" w:rsidP="00E402D7">
      <w:pPr>
        <w:pStyle w:val="Default"/>
        <w:rPr>
          <w:sz w:val="22"/>
          <w:szCs w:val="22"/>
        </w:rPr>
      </w:pPr>
      <w:r>
        <w:rPr>
          <w:sz w:val="22"/>
          <w:szCs w:val="22"/>
        </w:rPr>
        <w:t>January 30</w:t>
      </w:r>
      <w:r w:rsidR="00B91F66">
        <w:rPr>
          <w:sz w:val="22"/>
          <w:szCs w:val="22"/>
        </w:rPr>
        <w:t xml:space="preserve">: </w:t>
      </w:r>
      <w:r w:rsidR="001528D6">
        <w:rPr>
          <w:b/>
          <w:bCs/>
          <w:sz w:val="22"/>
          <w:szCs w:val="22"/>
        </w:rPr>
        <w:t>Exhibit labels</w:t>
      </w:r>
      <w:r w:rsidR="00D82680">
        <w:rPr>
          <w:b/>
          <w:bCs/>
          <w:sz w:val="22"/>
          <w:szCs w:val="22"/>
        </w:rPr>
        <w:t>: the nitty gritty</w:t>
      </w:r>
    </w:p>
    <w:p w14:paraId="780A75AE" w14:textId="77777777" w:rsidR="00D82680" w:rsidRDefault="00D82680" w:rsidP="00353BBF">
      <w:pPr>
        <w:pStyle w:val="Default"/>
        <w:rPr>
          <w:b/>
          <w:bCs/>
          <w:i/>
          <w:iCs/>
          <w:sz w:val="22"/>
          <w:szCs w:val="22"/>
        </w:rPr>
      </w:pPr>
    </w:p>
    <w:p w14:paraId="44518175" w14:textId="33B97641" w:rsidR="00D82680" w:rsidRPr="00D82680" w:rsidRDefault="00D82680" w:rsidP="00353BBF">
      <w:pPr>
        <w:pStyle w:val="Default"/>
        <w:rPr>
          <w:i/>
          <w:iCs/>
          <w:sz w:val="22"/>
          <w:szCs w:val="22"/>
        </w:rPr>
      </w:pPr>
      <w:r w:rsidRPr="00D82680">
        <w:rPr>
          <w:i/>
          <w:iCs/>
          <w:sz w:val="22"/>
          <w:szCs w:val="22"/>
        </w:rPr>
        <w:t>What makes for excellent exhibit labels? Let’s find out.</w:t>
      </w:r>
      <w:r w:rsidR="002E29A1">
        <w:rPr>
          <w:i/>
          <w:iCs/>
          <w:sz w:val="22"/>
          <w:szCs w:val="22"/>
        </w:rPr>
        <w:t xml:space="preserve"> Students will practice writing label copy in preparation for doing the work on the </w:t>
      </w:r>
      <w:r w:rsidR="00AF7577">
        <w:rPr>
          <w:i/>
          <w:iCs/>
          <w:sz w:val="22"/>
          <w:szCs w:val="22"/>
        </w:rPr>
        <w:t>Black History Month</w:t>
      </w:r>
      <w:r w:rsidR="002E29A1">
        <w:rPr>
          <w:i/>
          <w:iCs/>
          <w:sz w:val="22"/>
          <w:szCs w:val="22"/>
        </w:rPr>
        <w:t xml:space="preserve"> exhibit for the main gallery at the Funk Heritage Center.</w:t>
      </w:r>
    </w:p>
    <w:p w14:paraId="05E0390E" w14:textId="77777777" w:rsidR="00D82680" w:rsidRDefault="00D82680" w:rsidP="00353BBF">
      <w:pPr>
        <w:pStyle w:val="Default"/>
        <w:rPr>
          <w:b/>
          <w:bCs/>
          <w:i/>
          <w:iCs/>
          <w:sz w:val="22"/>
          <w:szCs w:val="22"/>
        </w:rPr>
      </w:pPr>
    </w:p>
    <w:p w14:paraId="05F96F82" w14:textId="77777777" w:rsidR="00AE691F" w:rsidRDefault="00E402D7" w:rsidP="00353BBF">
      <w:pPr>
        <w:pStyle w:val="Default"/>
        <w:rPr>
          <w:b/>
          <w:bCs/>
          <w:i/>
          <w:iCs/>
          <w:sz w:val="22"/>
          <w:szCs w:val="22"/>
        </w:rPr>
      </w:pPr>
      <w:r>
        <w:rPr>
          <w:b/>
          <w:bCs/>
          <w:i/>
          <w:iCs/>
          <w:sz w:val="22"/>
          <w:szCs w:val="22"/>
        </w:rPr>
        <w:t xml:space="preserve">Read: </w:t>
      </w:r>
    </w:p>
    <w:p w14:paraId="4D378227" w14:textId="77777777" w:rsidR="00444238" w:rsidRDefault="00444238" w:rsidP="00444238">
      <w:pPr>
        <w:pStyle w:val="Default"/>
        <w:rPr>
          <w:color w:val="auto"/>
          <w:sz w:val="22"/>
          <w:szCs w:val="22"/>
        </w:rPr>
      </w:pPr>
      <w:r>
        <w:rPr>
          <w:color w:val="auto"/>
          <w:sz w:val="22"/>
          <w:szCs w:val="22"/>
        </w:rPr>
        <w:t xml:space="preserve">Glassie, Henry. </w:t>
      </w:r>
      <w:r w:rsidRPr="007D7DF7">
        <w:rPr>
          <w:i/>
          <w:iCs/>
          <w:color w:val="auto"/>
          <w:sz w:val="22"/>
          <w:szCs w:val="22"/>
        </w:rPr>
        <w:t>Patterns in the Material Folk Culture of the Eastern United States</w:t>
      </w:r>
      <w:r>
        <w:rPr>
          <w:color w:val="auto"/>
          <w:sz w:val="22"/>
          <w:szCs w:val="22"/>
        </w:rPr>
        <w:t xml:space="preserve">. Philadelphia: University of Pennsylvania, 1968; </w:t>
      </w:r>
      <w:r w:rsidR="00424213">
        <w:rPr>
          <w:color w:val="auto"/>
          <w:sz w:val="22"/>
          <w:szCs w:val="22"/>
        </w:rPr>
        <w:t>pages 1-163</w:t>
      </w:r>
    </w:p>
    <w:p w14:paraId="6588E749" w14:textId="77777777" w:rsidR="00FD3937" w:rsidRDefault="00FD3937" w:rsidP="00B91F66">
      <w:pPr>
        <w:pStyle w:val="Default"/>
        <w:rPr>
          <w:sz w:val="22"/>
          <w:szCs w:val="22"/>
        </w:rPr>
      </w:pPr>
    </w:p>
    <w:p w14:paraId="501DC28C" w14:textId="5BD77220" w:rsidR="00123BEA" w:rsidRDefault="007569C2" w:rsidP="00123BEA">
      <w:pPr>
        <w:pStyle w:val="Default"/>
        <w:rPr>
          <w:sz w:val="22"/>
          <w:szCs w:val="22"/>
        </w:rPr>
      </w:pPr>
      <w:r>
        <w:rPr>
          <w:sz w:val="22"/>
          <w:szCs w:val="22"/>
        </w:rPr>
        <w:t xml:space="preserve">February </w:t>
      </w:r>
      <w:r w:rsidR="00D11811">
        <w:rPr>
          <w:sz w:val="22"/>
          <w:szCs w:val="22"/>
        </w:rPr>
        <w:t>1</w:t>
      </w:r>
      <w:r w:rsidR="00B91F66">
        <w:rPr>
          <w:sz w:val="22"/>
          <w:szCs w:val="22"/>
        </w:rPr>
        <w:t xml:space="preserve">: </w:t>
      </w:r>
      <w:r w:rsidR="001528D6">
        <w:rPr>
          <w:b/>
          <w:bCs/>
          <w:sz w:val="22"/>
          <w:szCs w:val="22"/>
        </w:rPr>
        <w:t>Exhibit labels</w:t>
      </w:r>
      <w:r w:rsidR="00D82680">
        <w:rPr>
          <w:b/>
          <w:bCs/>
          <w:sz w:val="22"/>
          <w:szCs w:val="22"/>
        </w:rPr>
        <w:t xml:space="preserve">: putting what we’ve learned into </w:t>
      </w:r>
      <w:proofErr w:type="gramStart"/>
      <w:r w:rsidR="00D82680">
        <w:rPr>
          <w:b/>
          <w:bCs/>
          <w:sz w:val="22"/>
          <w:szCs w:val="22"/>
        </w:rPr>
        <w:t>practice</w:t>
      </w:r>
      <w:proofErr w:type="gramEnd"/>
    </w:p>
    <w:p w14:paraId="20BD4556" w14:textId="77777777" w:rsidR="00D82680" w:rsidRDefault="00D82680" w:rsidP="00123BEA">
      <w:pPr>
        <w:pStyle w:val="Default"/>
        <w:rPr>
          <w:b/>
          <w:bCs/>
          <w:i/>
          <w:iCs/>
          <w:sz w:val="22"/>
          <w:szCs w:val="22"/>
        </w:rPr>
      </w:pPr>
    </w:p>
    <w:p w14:paraId="1819AADE" w14:textId="77777777" w:rsidR="00444238" w:rsidRDefault="00444238" w:rsidP="00444238">
      <w:pPr>
        <w:pStyle w:val="Default"/>
        <w:rPr>
          <w:b/>
          <w:bCs/>
          <w:i/>
          <w:iCs/>
          <w:sz w:val="22"/>
          <w:szCs w:val="22"/>
        </w:rPr>
      </w:pPr>
      <w:r>
        <w:rPr>
          <w:b/>
          <w:bCs/>
          <w:i/>
          <w:iCs/>
          <w:sz w:val="22"/>
          <w:szCs w:val="22"/>
        </w:rPr>
        <w:t xml:space="preserve">Read: </w:t>
      </w:r>
    </w:p>
    <w:p w14:paraId="2BBCCA16" w14:textId="77777777" w:rsidR="00444238" w:rsidRDefault="00444238" w:rsidP="00444238">
      <w:pPr>
        <w:pStyle w:val="Default"/>
        <w:rPr>
          <w:color w:val="auto"/>
          <w:sz w:val="22"/>
          <w:szCs w:val="22"/>
        </w:rPr>
      </w:pPr>
      <w:r>
        <w:rPr>
          <w:color w:val="auto"/>
          <w:sz w:val="22"/>
          <w:szCs w:val="22"/>
        </w:rPr>
        <w:t xml:space="preserve">Glassie, Henry. </w:t>
      </w:r>
      <w:r w:rsidRPr="007D7DF7">
        <w:rPr>
          <w:i/>
          <w:iCs/>
          <w:color w:val="auto"/>
          <w:sz w:val="22"/>
          <w:szCs w:val="22"/>
        </w:rPr>
        <w:t>Patterns in the Material Folk Culture of the Eastern United States</w:t>
      </w:r>
      <w:r>
        <w:rPr>
          <w:color w:val="auto"/>
          <w:sz w:val="22"/>
          <w:szCs w:val="22"/>
        </w:rPr>
        <w:t xml:space="preserve">. Philadelphia: University of Pennsylvania, 1968; </w:t>
      </w:r>
      <w:r w:rsidR="00424213">
        <w:rPr>
          <w:color w:val="auto"/>
          <w:sz w:val="22"/>
          <w:szCs w:val="22"/>
        </w:rPr>
        <w:t>pages 164-316</w:t>
      </w:r>
    </w:p>
    <w:p w14:paraId="04A173C1" w14:textId="77777777" w:rsidR="004241BA" w:rsidRDefault="004241BA" w:rsidP="00747A17">
      <w:pPr>
        <w:pStyle w:val="Default"/>
        <w:rPr>
          <w:bCs/>
          <w:iCs/>
          <w:color w:val="auto"/>
          <w:sz w:val="22"/>
          <w:szCs w:val="22"/>
        </w:rPr>
      </w:pPr>
    </w:p>
    <w:p w14:paraId="40E26AB6" w14:textId="4C296DEE" w:rsidR="00747A17" w:rsidRPr="00EA6819" w:rsidRDefault="0046664F" w:rsidP="00747A17">
      <w:pPr>
        <w:pStyle w:val="Default"/>
        <w:rPr>
          <w:b/>
          <w:bCs/>
          <w:i/>
          <w:iCs/>
          <w:color w:val="auto"/>
          <w:sz w:val="22"/>
          <w:szCs w:val="22"/>
        </w:rPr>
      </w:pPr>
      <w:r>
        <w:rPr>
          <w:bCs/>
          <w:iCs/>
          <w:color w:val="auto"/>
          <w:sz w:val="22"/>
          <w:szCs w:val="22"/>
        </w:rPr>
        <w:t xml:space="preserve">February </w:t>
      </w:r>
      <w:r w:rsidR="00D11811">
        <w:rPr>
          <w:bCs/>
          <w:iCs/>
          <w:color w:val="auto"/>
          <w:sz w:val="22"/>
          <w:szCs w:val="22"/>
        </w:rPr>
        <w:t>6</w:t>
      </w:r>
      <w:r w:rsidR="00EA6819" w:rsidRPr="00EA6819">
        <w:rPr>
          <w:bCs/>
          <w:iCs/>
          <w:color w:val="auto"/>
          <w:sz w:val="22"/>
          <w:szCs w:val="22"/>
        </w:rPr>
        <w:t>:</w:t>
      </w:r>
      <w:r w:rsidR="00BE2361" w:rsidRPr="00BE2361">
        <w:rPr>
          <w:b/>
          <w:bCs/>
          <w:i/>
          <w:iCs/>
          <w:color w:val="auto"/>
          <w:sz w:val="22"/>
          <w:szCs w:val="22"/>
        </w:rPr>
        <w:t xml:space="preserve"> </w:t>
      </w:r>
      <w:proofErr w:type="gramStart"/>
      <w:r w:rsidR="001528D6">
        <w:rPr>
          <w:b/>
          <w:bCs/>
          <w:sz w:val="22"/>
          <w:szCs w:val="22"/>
        </w:rPr>
        <w:t>Work day</w:t>
      </w:r>
      <w:proofErr w:type="gramEnd"/>
      <w:r w:rsidR="0042388C">
        <w:rPr>
          <w:b/>
          <w:bCs/>
          <w:sz w:val="22"/>
          <w:szCs w:val="22"/>
        </w:rPr>
        <w:t xml:space="preserve"> 1</w:t>
      </w:r>
      <w:r w:rsidR="00D82680">
        <w:rPr>
          <w:b/>
          <w:bCs/>
          <w:sz w:val="22"/>
          <w:szCs w:val="22"/>
        </w:rPr>
        <w:t xml:space="preserve">: the </w:t>
      </w:r>
      <w:r w:rsidR="002D5BEA">
        <w:rPr>
          <w:b/>
          <w:bCs/>
          <w:sz w:val="22"/>
          <w:szCs w:val="22"/>
        </w:rPr>
        <w:t>Black History Month</w:t>
      </w:r>
      <w:r w:rsidR="00D82680">
        <w:rPr>
          <w:b/>
          <w:bCs/>
          <w:sz w:val="22"/>
          <w:szCs w:val="22"/>
        </w:rPr>
        <w:t xml:space="preserve"> exhibit</w:t>
      </w:r>
    </w:p>
    <w:p w14:paraId="4924996A" w14:textId="77777777" w:rsidR="00846091" w:rsidRDefault="00846091" w:rsidP="00747A17">
      <w:pPr>
        <w:pStyle w:val="Default"/>
        <w:rPr>
          <w:i/>
          <w:iCs/>
          <w:sz w:val="22"/>
          <w:szCs w:val="22"/>
        </w:rPr>
      </w:pPr>
    </w:p>
    <w:p w14:paraId="1C1E546C" w14:textId="20C74F39" w:rsidR="00FE4E79" w:rsidRPr="00D82680" w:rsidRDefault="00D82680" w:rsidP="00FE4E79">
      <w:pPr>
        <w:pStyle w:val="Default"/>
        <w:rPr>
          <w:i/>
          <w:iCs/>
          <w:color w:val="auto"/>
          <w:sz w:val="22"/>
          <w:szCs w:val="22"/>
        </w:rPr>
      </w:pPr>
      <w:r w:rsidRPr="00D82680">
        <w:rPr>
          <w:i/>
          <w:iCs/>
          <w:color w:val="auto"/>
          <w:sz w:val="22"/>
          <w:szCs w:val="22"/>
        </w:rPr>
        <w:t>Students will have an opportunity to put what they’ve learned to practice as we</w:t>
      </w:r>
      <w:r w:rsidR="0042388C">
        <w:rPr>
          <w:i/>
          <w:iCs/>
          <w:color w:val="auto"/>
          <w:sz w:val="22"/>
          <w:szCs w:val="22"/>
        </w:rPr>
        <w:t xml:space="preserve"> assemble the components of </w:t>
      </w:r>
      <w:r w:rsidRPr="00D82680">
        <w:rPr>
          <w:i/>
          <w:iCs/>
          <w:color w:val="auto"/>
          <w:sz w:val="22"/>
          <w:szCs w:val="22"/>
        </w:rPr>
        <w:t xml:space="preserve">the </w:t>
      </w:r>
      <w:r w:rsidR="00AF7577">
        <w:rPr>
          <w:i/>
          <w:iCs/>
          <w:color w:val="auto"/>
          <w:sz w:val="22"/>
          <w:szCs w:val="22"/>
        </w:rPr>
        <w:t>Black History Month</w:t>
      </w:r>
      <w:r w:rsidRPr="00D82680">
        <w:rPr>
          <w:i/>
          <w:iCs/>
          <w:color w:val="auto"/>
          <w:sz w:val="22"/>
          <w:szCs w:val="22"/>
        </w:rPr>
        <w:t xml:space="preserve"> exhibit.</w:t>
      </w:r>
    </w:p>
    <w:p w14:paraId="52996FB3" w14:textId="77777777" w:rsidR="00353BBF" w:rsidRDefault="00353BBF" w:rsidP="00747A17">
      <w:pPr>
        <w:pStyle w:val="Default"/>
        <w:rPr>
          <w:i/>
          <w:iCs/>
          <w:sz w:val="22"/>
          <w:szCs w:val="22"/>
        </w:rPr>
      </w:pPr>
    </w:p>
    <w:p w14:paraId="635F1645" w14:textId="4A06AD3D" w:rsidR="00DD4452" w:rsidRPr="00B40F4D" w:rsidRDefault="0046664F" w:rsidP="00696E68">
      <w:pPr>
        <w:spacing w:after="0"/>
        <w:rPr>
          <w:rFonts w:ascii="Times New Roman" w:hAnsi="Times New Roman" w:cs="Times New Roman"/>
        </w:rPr>
      </w:pPr>
      <w:r>
        <w:rPr>
          <w:rFonts w:ascii="Times New Roman" w:hAnsi="Times New Roman" w:cs="Times New Roman"/>
        </w:rPr>
        <w:t xml:space="preserve">February </w:t>
      </w:r>
      <w:r w:rsidR="00D11811">
        <w:rPr>
          <w:rFonts w:ascii="Times New Roman" w:hAnsi="Times New Roman" w:cs="Times New Roman"/>
        </w:rPr>
        <w:t>8</w:t>
      </w:r>
      <w:r w:rsidR="00B40F4D" w:rsidRPr="00B40F4D">
        <w:rPr>
          <w:rFonts w:ascii="Times New Roman" w:hAnsi="Times New Roman" w:cs="Times New Roman"/>
        </w:rPr>
        <w:t xml:space="preserve">: </w:t>
      </w:r>
      <w:proofErr w:type="gramStart"/>
      <w:r w:rsidR="001528D6">
        <w:rPr>
          <w:rFonts w:ascii="Times New Roman" w:hAnsi="Times New Roman" w:cs="Times New Roman"/>
          <w:b/>
          <w:bCs/>
        </w:rPr>
        <w:t>Work day</w:t>
      </w:r>
      <w:proofErr w:type="gramEnd"/>
      <w:r w:rsidR="0042388C">
        <w:rPr>
          <w:rFonts w:ascii="Times New Roman" w:hAnsi="Times New Roman" w:cs="Times New Roman"/>
          <w:b/>
          <w:bCs/>
        </w:rPr>
        <w:t xml:space="preserve"> 2</w:t>
      </w:r>
      <w:r w:rsidR="00D82680">
        <w:rPr>
          <w:rFonts w:ascii="Times New Roman" w:hAnsi="Times New Roman" w:cs="Times New Roman"/>
          <w:b/>
          <w:bCs/>
        </w:rPr>
        <w:t xml:space="preserve">: the </w:t>
      </w:r>
      <w:r w:rsidR="00AF7577">
        <w:rPr>
          <w:rFonts w:ascii="Times New Roman" w:hAnsi="Times New Roman" w:cs="Times New Roman"/>
          <w:b/>
          <w:bCs/>
        </w:rPr>
        <w:t>Black History Month</w:t>
      </w:r>
      <w:r w:rsidR="00D82680">
        <w:rPr>
          <w:rFonts w:ascii="Times New Roman" w:hAnsi="Times New Roman" w:cs="Times New Roman"/>
          <w:b/>
          <w:bCs/>
        </w:rPr>
        <w:t xml:space="preserve"> exhibit</w:t>
      </w:r>
    </w:p>
    <w:p w14:paraId="51E632A7" w14:textId="77777777" w:rsidR="00D82680" w:rsidRDefault="00D82680" w:rsidP="00353BBF">
      <w:pPr>
        <w:pStyle w:val="Default"/>
        <w:rPr>
          <w:color w:val="auto"/>
          <w:sz w:val="22"/>
          <w:szCs w:val="22"/>
        </w:rPr>
      </w:pPr>
    </w:p>
    <w:p w14:paraId="0732057E" w14:textId="667FE884" w:rsidR="00D82680" w:rsidRPr="00D82680" w:rsidRDefault="00D82680" w:rsidP="00D82680">
      <w:pPr>
        <w:pStyle w:val="Default"/>
        <w:rPr>
          <w:i/>
          <w:iCs/>
          <w:color w:val="auto"/>
          <w:sz w:val="22"/>
          <w:szCs w:val="22"/>
        </w:rPr>
      </w:pPr>
      <w:r w:rsidRPr="00D82680">
        <w:rPr>
          <w:i/>
          <w:iCs/>
          <w:color w:val="auto"/>
          <w:sz w:val="22"/>
          <w:szCs w:val="22"/>
        </w:rPr>
        <w:t xml:space="preserve">Students will continue to put together the </w:t>
      </w:r>
      <w:r w:rsidR="00AF7577">
        <w:rPr>
          <w:i/>
          <w:iCs/>
          <w:color w:val="auto"/>
          <w:sz w:val="22"/>
          <w:szCs w:val="22"/>
        </w:rPr>
        <w:t>Black History Month</w:t>
      </w:r>
      <w:r w:rsidRPr="00D82680">
        <w:rPr>
          <w:i/>
          <w:iCs/>
          <w:color w:val="auto"/>
          <w:sz w:val="22"/>
          <w:szCs w:val="22"/>
        </w:rPr>
        <w:t xml:space="preserve"> exhibi</w:t>
      </w:r>
      <w:r w:rsidR="0042388C">
        <w:rPr>
          <w:i/>
          <w:iCs/>
          <w:color w:val="auto"/>
          <w:sz w:val="22"/>
          <w:szCs w:val="22"/>
        </w:rPr>
        <w:t>t in the main gallery of the Funk Heritage Center / Bennett History Museum.</w:t>
      </w:r>
      <w:r w:rsidR="002D5BEA">
        <w:rPr>
          <w:i/>
          <w:iCs/>
          <w:color w:val="auto"/>
          <w:sz w:val="22"/>
          <w:szCs w:val="22"/>
        </w:rPr>
        <w:t xml:space="preserve"> This is the expected exhibit completion date.</w:t>
      </w:r>
    </w:p>
    <w:p w14:paraId="25095791" w14:textId="77777777" w:rsidR="00696E68" w:rsidRPr="00E758AA" w:rsidRDefault="00696E68" w:rsidP="00696E68">
      <w:pPr>
        <w:spacing w:after="0"/>
        <w:rPr>
          <w:rFonts w:ascii="Times New Roman" w:hAnsi="Times New Roman" w:cs="Times New Roman"/>
        </w:rPr>
      </w:pPr>
    </w:p>
    <w:p w14:paraId="72711044" w14:textId="5807F1E6" w:rsidR="00EF4C8E" w:rsidRDefault="0046664F" w:rsidP="00EF4C8E">
      <w:pPr>
        <w:pStyle w:val="Default"/>
        <w:rPr>
          <w:sz w:val="22"/>
          <w:szCs w:val="22"/>
        </w:rPr>
      </w:pPr>
      <w:r>
        <w:rPr>
          <w:color w:val="auto"/>
          <w:sz w:val="22"/>
          <w:szCs w:val="22"/>
        </w:rPr>
        <w:t>February 1</w:t>
      </w:r>
      <w:r w:rsidR="00D11811">
        <w:rPr>
          <w:color w:val="auto"/>
          <w:sz w:val="22"/>
          <w:szCs w:val="22"/>
        </w:rPr>
        <w:t>3</w:t>
      </w:r>
      <w:r w:rsidR="00B40F4D">
        <w:rPr>
          <w:color w:val="auto"/>
          <w:sz w:val="22"/>
          <w:szCs w:val="22"/>
        </w:rPr>
        <w:t xml:space="preserve">: </w:t>
      </w:r>
      <w:r w:rsidR="008E510B">
        <w:rPr>
          <w:b/>
          <w:bCs/>
          <w:sz w:val="22"/>
          <w:szCs w:val="22"/>
        </w:rPr>
        <w:t>Introduction to archives and registration methods at the museum</w:t>
      </w:r>
    </w:p>
    <w:p w14:paraId="768A028D" w14:textId="77777777" w:rsidR="0042388C" w:rsidRDefault="0042388C" w:rsidP="00EF4C8E">
      <w:pPr>
        <w:pStyle w:val="Default"/>
        <w:rPr>
          <w:i/>
          <w:iCs/>
          <w:color w:val="auto"/>
          <w:sz w:val="22"/>
          <w:szCs w:val="22"/>
        </w:rPr>
      </w:pPr>
    </w:p>
    <w:p w14:paraId="2790D32F" w14:textId="77777777" w:rsidR="008E510B" w:rsidRDefault="0042388C" w:rsidP="00EF4C8E">
      <w:pPr>
        <w:pStyle w:val="Default"/>
        <w:rPr>
          <w:b/>
          <w:bCs/>
          <w:i/>
          <w:iCs/>
          <w:sz w:val="22"/>
          <w:szCs w:val="22"/>
        </w:rPr>
      </w:pPr>
      <w:r w:rsidRPr="00D82680">
        <w:rPr>
          <w:i/>
          <w:iCs/>
          <w:color w:val="auto"/>
          <w:sz w:val="22"/>
          <w:szCs w:val="22"/>
        </w:rPr>
        <w:t>Students</w:t>
      </w:r>
      <w:r w:rsidR="008C249A">
        <w:rPr>
          <w:i/>
          <w:iCs/>
          <w:color w:val="auto"/>
          <w:sz w:val="22"/>
          <w:szCs w:val="22"/>
        </w:rPr>
        <w:t xml:space="preserve"> will be introduced to the concept of museum registration.</w:t>
      </w:r>
    </w:p>
    <w:p w14:paraId="7A028491" w14:textId="77777777" w:rsidR="0042388C" w:rsidRDefault="0042388C" w:rsidP="00EF4C8E">
      <w:pPr>
        <w:pStyle w:val="Default"/>
        <w:rPr>
          <w:b/>
          <w:bCs/>
          <w:i/>
          <w:iCs/>
          <w:sz w:val="22"/>
          <w:szCs w:val="22"/>
        </w:rPr>
      </w:pPr>
    </w:p>
    <w:p w14:paraId="4DA4AE5A" w14:textId="77777777" w:rsidR="00EF4C8E" w:rsidRDefault="00EF4C8E" w:rsidP="00EF4C8E">
      <w:pPr>
        <w:pStyle w:val="Default"/>
        <w:rPr>
          <w:b/>
          <w:bCs/>
          <w:i/>
          <w:iCs/>
          <w:sz w:val="22"/>
          <w:szCs w:val="22"/>
        </w:rPr>
      </w:pPr>
      <w:r>
        <w:rPr>
          <w:b/>
          <w:bCs/>
          <w:i/>
          <w:iCs/>
          <w:sz w:val="22"/>
          <w:szCs w:val="22"/>
        </w:rPr>
        <w:t xml:space="preserve">Read: </w:t>
      </w:r>
    </w:p>
    <w:p w14:paraId="41C1A051" w14:textId="77777777" w:rsidR="00FE4E79" w:rsidRDefault="00FE4E79" w:rsidP="00FE4E79">
      <w:pPr>
        <w:pStyle w:val="Default"/>
        <w:rPr>
          <w:color w:val="auto"/>
          <w:sz w:val="22"/>
          <w:szCs w:val="22"/>
        </w:rPr>
      </w:pPr>
      <w:r>
        <w:rPr>
          <w:color w:val="auto"/>
          <w:sz w:val="22"/>
          <w:szCs w:val="22"/>
        </w:rPr>
        <w:t xml:space="preserve">Reibel, Daniel B. </w:t>
      </w:r>
      <w:r w:rsidRPr="00483A41">
        <w:rPr>
          <w:i/>
          <w:iCs/>
          <w:color w:val="auto"/>
          <w:sz w:val="22"/>
          <w:szCs w:val="22"/>
        </w:rPr>
        <w:t>Registration Methods for the Small Museum</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w:t>
      </w:r>
      <w:r w:rsidR="00E06377">
        <w:rPr>
          <w:color w:val="auto"/>
          <w:sz w:val="22"/>
          <w:szCs w:val="22"/>
        </w:rPr>
        <w:t>: Chapter 1</w:t>
      </w:r>
    </w:p>
    <w:p w14:paraId="3C30134D" w14:textId="77777777" w:rsidR="008C249A" w:rsidRDefault="008C249A" w:rsidP="008C249A">
      <w:pPr>
        <w:pStyle w:val="Default"/>
        <w:rPr>
          <w:b/>
          <w:bCs/>
          <w:i/>
          <w:iCs/>
          <w:sz w:val="22"/>
          <w:szCs w:val="22"/>
        </w:rPr>
      </w:pPr>
      <w:r>
        <w:rPr>
          <w:b/>
          <w:bCs/>
          <w:i/>
          <w:iCs/>
          <w:sz w:val="22"/>
          <w:szCs w:val="22"/>
        </w:rPr>
        <w:t>Watch:</w:t>
      </w:r>
    </w:p>
    <w:p w14:paraId="1B613C94" w14:textId="77777777" w:rsidR="008C249A" w:rsidRDefault="00000000" w:rsidP="00FE4E79">
      <w:pPr>
        <w:pStyle w:val="Default"/>
      </w:pPr>
      <w:hyperlink r:id="rId18" w:history="1">
        <w:r w:rsidR="008C249A">
          <w:rPr>
            <w:rStyle w:val="Hyperlink"/>
          </w:rPr>
          <w:t>https://www.youtube.com/watch?v=wUw-VWILF0Q</w:t>
        </w:r>
      </w:hyperlink>
    </w:p>
    <w:p w14:paraId="7C5DB7CE" w14:textId="77777777" w:rsidR="008C249A" w:rsidRDefault="00000000" w:rsidP="00FE4E79">
      <w:pPr>
        <w:pStyle w:val="Default"/>
      </w:pPr>
      <w:hyperlink r:id="rId19" w:history="1">
        <w:r w:rsidR="008C249A">
          <w:rPr>
            <w:rStyle w:val="Hyperlink"/>
          </w:rPr>
          <w:t>https://www.youtube.com/watch?v=GvqwKUuJgEs</w:t>
        </w:r>
      </w:hyperlink>
    </w:p>
    <w:p w14:paraId="326142F6" w14:textId="77777777" w:rsidR="008C249A" w:rsidRDefault="00000000" w:rsidP="00FE4E79">
      <w:pPr>
        <w:pStyle w:val="Default"/>
        <w:rPr>
          <w:color w:val="auto"/>
          <w:sz w:val="22"/>
          <w:szCs w:val="22"/>
        </w:rPr>
      </w:pPr>
      <w:hyperlink r:id="rId20" w:history="1">
        <w:r w:rsidR="008C249A">
          <w:rPr>
            <w:rStyle w:val="Hyperlink"/>
          </w:rPr>
          <w:t>https://www.youtube.com/watch?v=ibSgS8I2_vA&amp;list=PL4xukRGEJAjPreqi--B4VFFHnBikbiGVP</w:t>
        </w:r>
      </w:hyperlink>
    </w:p>
    <w:p w14:paraId="5852AB36" w14:textId="77777777" w:rsidR="00353BBF" w:rsidRDefault="00353BBF" w:rsidP="00EF4C8E">
      <w:pPr>
        <w:pStyle w:val="Default"/>
        <w:rPr>
          <w:sz w:val="22"/>
          <w:szCs w:val="22"/>
        </w:rPr>
      </w:pPr>
    </w:p>
    <w:p w14:paraId="767F1A45" w14:textId="4FD12871" w:rsidR="00EF4C8E" w:rsidRDefault="0046664F" w:rsidP="00EF4C8E">
      <w:pPr>
        <w:pStyle w:val="Default"/>
        <w:rPr>
          <w:sz w:val="22"/>
          <w:szCs w:val="22"/>
        </w:rPr>
      </w:pPr>
      <w:r>
        <w:rPr>
          <w:sz w:val="22"/>
          <w:szCs w:val="22"/>
        </w:rPr>
        <w:t>February 1</w:t>
      </w:r>
      <w:r w:rsidR="00D11811">
        <w:rPr>
          <w:sz w:val="22"/>
          <w:szCs w:val="22"/>
        </w:rPr>
        <w:t>5</w:t>
      </w:r>
      <w:r w:rsidR="00B91F66">
        <w:rPr>
          <w:sz w:val="22"/>
          <w:szCs w:val="22"/>
        </w:rPr>
        <w:t xml:space="preserve">: </w:t>
      </w:r>
      <w:r w:rsidR="00E06377">
        <w:rPr>
          <w:b/>
          <w:bCs/>
          <w:sz w:val="22"/>
          <w:szCs w:val="22"/>
        </w:rPr>
        <w:t>Acquisitions and accessions</w:t>
      </w:r>
      <w:r w:rsidR="00EF4C8E">
        <w:rPr>
          <w:b/>
          <w:bCs/>
          <w:sz w:val="22"/>
          <w:szCs w:val="22"/>
        </w:rPr>
        <w:t xml:space="preserve"> </w:t>
      </w:r>
    </w:p>
    <w:p w14:paraId="051FB93D" w14:textId="77777777" w:rsidR="008E510B" w:rsidRDefault="008E510B" w:rsidP="00EF4C8E">
      <w:pPr>
        <w:pStyle w:val="Default"/>
        <w:rPr>
          <w:b/>
          <w:bCs/>
          <w:i/>
          <w:iCs/>
          <w:sz w:val="22"/>
          <w:szCs w:val="22"/>
        </w:rPr>
      </w:pPr>
    </w:p>
    <w:p w14:paraId="2D12097E" w14:textId="77777777" w:rsidR="0042388C" w:rsidRDefault="0042388C" w:rsidP="00EF4C8E">
      <w:pPr>
        <w:pStyle w:val="Default"/>
        <w:rPr>
          <w:i/>
          <w:iCs/>
          <w:color w:val="auto"/>
          <w:sz w:val="22"/>
          <w:szCs w:val="22"/>
        </w:rPr>
      </w:pPr>
      <w:r w:rsidRPr="00D82680">
        <w:rPr>
          <w:i/>
          <w:iCs/>
          <w:color w:val="auto"/>
          <w:sz w:val="22"/>
          <w:szCs w:val="22"/>
        </w:rPr>
        <w:t>Students</w:t>
      </w:r>
      <w:r w:rsidR="008C249A">
        <w:rPr>
          <w:i/>
          <w:iCs/>
          <w:color w:val="auto"/>
          <w:sz w:val="22"/>
          <w:szCs w:val="22"/>
        </w:rPr>
        <w:t xml:space="preserve"> will learn what a collections registration system is, how acquisitions are acquired by a museum, how they are processed, and how to assign accession numbers and fill out condition reports, donation forms, and other commonly used forms.</w:t>
      </w:r>
    </w:p>
    <w:p w14:paraId="2802E052" w14:textId="77777777" w:rsidR="0042388C" w:rsidRDefault="0042388C" w:rsidP="00EF4C8E">
      <w:pPr>
        <w:pStyle w:val="Default"/>
        <w:rPr>
          <w:b/>
          <w:bCs/>
          <w:i/>
          <w:iCs/>
          <w:sz w:val="22"/>
          <w:szCs w:val="22"/>
        </w:rPr>
      </w:pPr>
    </w:p>
    <w:p w14:paraId="11647073" w14:textId="77777777" w:rsidR="00EF4C8E" w:rsidRDefault="00EF4C8E" w:rsidP="00EF4C8E">
      <w:pPr>
        <w:pStyle w:val="Default"/>
        <w:rPr>
          <w:b/>
          <w:bCs/>
          <w:i/>
          <w:iCs/>
          <w:sz w:val="22"/>
          <w:szCs w:val="22"/>
        </w:rPr>
      </w:pPr>
      <w:r>
        <w:rPr>
          <w:b/>
          <w:bCs/>
          <w:i/>
          <w:iCs/>
          <w:sz w:val="22"/>
          <w:szCs w:val="22"/>
        </w:rPr>
        <w:t xml:space="preserve">Read: </w:t>
      </w:r>
    </w:p>
    <w:p w14:paraId="553AAA44" w14:textId="77777777" w:rsidR="00353BBF" w:rsidRDefault="00FE4E79" w:rsidP="00353BBF">
      <w:pPr>
        <w:pStyle w:val="Default"/>
        <w:rPr>
          <w:color w:val="auto"/>
          <w:sz w:val="22"/>
          <w:szCs w:val="22"/>
        </w:rPr>
      </w:pPr>
      <w:r>
        <w:rPr>
          <w:color w:val="auto"/>
          <w:sz w:val="22"/>
          <w:szCs w:val="22"/>
        </w:rPr>
        <w:t xml:space="preserve">Reibel, Daniel B. </w:t>
      </w:r>
      <w:r w:rsidRPr="00483A41">
        <w:rPr>
          <w:i/>
          <w:iCs/>
          <w:color w:val="auto"/>
          <w:sz w:val="22"/>
          <w:szCs w:val="22"/>
        </w:rPr>
        <w:t>Registration Methods for the Small Museum</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w:t>
      </w:r>
      <w:r w:rsidR="00E06377">
        <w:rPr>
          <w:color w:val="auto"/>
          <w:sz w:val="22"/>
          <w:szCs w:val="22"/>
        </w:rPr>
        <w:t>: Chapters 2 and 3</w:t>
      </w:r>
    </w:p>
    <w:p w14:paraId="46A2DF46" w14:textId="77777777" w:rsidR="008C249A" w:rsidRDefault="008C249A" w:rsidP="008C249A">
      <w:pPr>
        <w:pStyle w:val="Default"/>
        <w:rPr>
          <w:b/>
          <w:bCs/>
          <w:i/>
          <w:iCs/>
          <w:sz w:val="22"/>
          <w:szCs w:val="22"/>
        </w:rPr>
      </w:pPr>
      <w:r>
        <w:rPr>
          <w:b/>
          <w:bCs/>
          <w:i/>
          <w:iCs/>
          <w:sz w:val="22"/>
          <w:szCs w:val="22"/>
        </w:rPr>
        <w:t>Watch:</w:t>
      </w:r>
    </w:p>
    <w:p w14:paraId="715C61D5" w14:textId="77777777" w:rsidR="008C249A" w:rsidRDefault="00000000" w:rsidP="00353BBF">
      <w:pPr>
        <w:pStyle w:val="Default"/>
      </w:pPr>
      <w:hyperlink r:id="rId21" w:history="1">
        <w:r w:rsidR="008C249A">
          <w:rPr>
            <w:rStyle w:val="Hyperlink"/>
          </w:rPr>
          <w:t>https://www.youtube.com/watch?v=iygIeX9mScw</w:t>
        </w:r>
      </w:hyperlink>
    </w:p>
    <w:p w14:paraId="00222DAE" w14:textId="77777777" w:rsidR="008C249A" w:rsidRDefault="00000000" w:rsidP="00353BBF">
      <w:pPr>
        <w:pStyle w:val="Default"/>
        <w:rPr>
          <w:color w:val="auto"/>
          <w:sz w:val="22"/>
          <w:szCs w:val="22"/>
        </w:rPr>
      </w:pPr>
      <w:hyperlink r:id="rId22" w:history="1">
        <w:r w:rsidR="008C249A">
          <w:rPr>
            <w:rStyle w:val="Hyperlink"/>
          </w:rPr>
          <w:t>https://www.youtube.com/watch?v=pEzA0kn6wrE</w:t>
        </w:r>
      </w:hyperlink>
    </w:p>
    <w:p w14:paraId="3A3F2515" w14:textId="77777777" w:rsidR="00E402D7" w:rsidRDefault="00E402D7" w:rsidP="00BE2361">
      <w:pPr>
        <w:pStyle w:val="Default"/>
        <w:rPr>
          <w:sz w:val="22"/>
          <w:szCs w:val="22"/>
        </w:rPr>
      </w:pPr>
    </w:p>
    <w:p w14:paraId="237E6B4D" w14:textId="517369D7" w:rsidR="00E06377" w:rsidRDefault="0046664F" w:rsidP="001E6DEE">
      <w:pPr>
        <w:pStyle w:val="Default"/>
        <w:rPr>
          <w:b/>
          <w:bCs/>
          <w:sz w:val="22"/>
          <w:szCs w:val="22"/>
        </w:rPr>
      </w:pPr>
      <w:r>
        <w:rPr>
          <w:sz w:val="22"/>
          <w:szCs w:val="22"/>
        </w:rPr>
        <w:t>February 2</w:t>
      </w:r>
      <w:r w:rsidR="00D11811">
        <w:rPr>
          <w:sz w:val="22"/>
          <w:szCs w:val="22"/>
        </w:rPr>
        <w:t>0</w:t>
      </w:r>
      <w:r w:rsidR="00B91F66">
        <w:rPr>
          <w:sz w:val="22"/>
          <w:szCs w:val="22"/>
        </w:rPr>
        <w:t xml:space="preserve">: </w:t>
      </w:r>
      <w:r w:rsidR="00E06377">
        <w:rPr>
          <w:b/>
          <w:bCs/>
          <w:sz w:val="22"/>
          <w:szCs w:val="22"/>
        </w:rPr>
        <w:t>The handling, care, and conservation of museum artifacts</w:t>
      </w:r>
    </w:p>
    <w:p w14:paraId="43E73493" w14:textId="77777777" w:rsidR="001E6DEE" w:rsidRDefault="001E6DEE" w:rsidP="001E6DEE">
      <w:pPr>
        <w:pStyle w:val="Default"/>
        <w:rPr>
          <w:b/>
          <w:bCs/>
          <w:sz w:val="22"/>
          <w:szCs w:val="22"/>
        </w:rPr>
      </w:pPr>
      <w:r>
        <w:rPr>
          <w:b/>
          <w:bCs/>
          <w:sz w:val="22"/>
          <w:szCs w:val="22"/>
        </w:rPr>
        <w:t xml:space="preserve"> </w:t>
      </w:r>
    </w:p>
    <w:p w14:paraId="17D8CFCF" w14:textId="58DAE489" w:rsidR="0042388C" w:rsidRPr="006460EF" w:rsidRDefault="006460EF" w:rsidP="00781A8E">
      <w:pPr>
        <w:pStyle w:val="NoSpacing"/>
        <w:rPr>
          <w:rFonts w:ascii="Times New Roman" w:hAnsi="Times New Roman" w:cs="Times New Roman"/>
          <w:i/>
          <w:iCs/>
        </w:rPr>
      </w:pPr>
      <w:r w:rsidRPr="006460EF">
        <w:rPr>
          <w:rFonts w:ascii="Times New Roman" w:hAnsi="Times New Roman" w:cs="Times New Roman"/>
          <w:i/>
          <w:iCs/>
        </w:rPr>
        <w:t>Students will learn about the methods of conservation in museums.</w:t>
      </w:r>
      <w:r w:rsidR="00AF7577">
        <w:rPr>
          <w:rFonts w:ascii="Times New Roman" w:hAnsi="Times New Roman" w:cs="Times New Roman"/>
          <w:i/>
          <w:iCs/>
        </w:rPr>
        <w:t xml:space="preserve"> They will be given artifacts from a recent museum donation to document, research, and fill out accession and donor forms.</w:t>
      </w:r>
    </w:p>
    <w:p w14:paraId="73A8FAF5" w14:textId="77777777" w:rsidR="0042388C" w:rsidRDefault="0042388C" w:rsidP="00781A8E">
      <w:pPr>
        <w:pStyle w:val="NoSpacing"/>
        <w:rPr>
          <w:rFonts w:ascii="Times New Roman" w:hAnsi="Times New Roman" w:cs="Times New Roman"/>
          <w:i/>
          <w:iCs/>
        </w:rPr>
      </w:pPr>
    </w:p>
    <w:p w14:paraId="34B08323" w14:textId="77777777" w:rsidR="00781A8E" w:rsidRDefault="00781A8E" w:rsidP="00781A8E">
      <w:pPr>
        <w:pStyle w:val="NoSpacing"/>
        <w:rPr>
          <w:rFonts w:ascii="Times New Roman" w:hAnsi="Times New Roman" w:cs="Times New Roman"/>
          <w:b/>
          <w:bCs/>
          <w:i/>
          <w:iCs/>
        </w:rPr>
      </w:pPr>
      <w:r w:rsidRPr="00AF0F1C">
        <w:rPr>
          <w:rFonts w:ascii="Times New Roman" w:hAnsi="Times New Roman" w:cs="Times New Roman"/>
          <w:b/>
          <w:bCs/>
          <w:i/>
          <w:iCs/>
        </w:rPr>
        <w:t>Read:</w:t>
      </w:r>
    </w:p>
    <w:p w14:paraId="72A3B28C" w14:textId="77777777" w:rsidR="00FE4E79" w:rsidRDefault="00FE4E79" w:rsidP="00FE4E79">
      <w:pPr>
        <w:pStyle w:val="Default"/>
        <w:rPr>
          <w:color w:val="auto"/>
          <w:sz w:val="22"/>
          <w:szCs w:val="22"/>
        </w:rPr>
      </w:pPr>
      <w:r>
        <w:rPr>
          <w:color w:val="auto"/>
          <w:sz w:val="22"/>
          <w:szCs w:val="22"/>
        </w:rPr>
        <w:t xml:space="preserve">Reibel, Daniel B. </w:t>
      </w:r>
      <w:r w:rsidRPr="00483A41">
        <w:rPr>
          <w:i/>
          <w:iCs/>
          <w:color w:val="auto"/>
          <w:sz w:val="22"/>
          <w:szCs w:val="22"/>
        </w:rPr>
        <w:t>Registration Methods for the Small Museum</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w:t>
      </w:r>
      <w:r w:rsidR="00E06377">
        <w:rPr>
          <w:color w:val="auto"/>
          <w:sz w:val="22"/>
          <w:szCs w:val="22"/>
        </w:rPr>
        <w:t>: Chapters 4 and 5</w:t>
      </w:r>
    </w:p>
    <w:p w14:paraId="0D05A717" w14:textId="77777777" w:rsidR="006460EF" w:rsidRPr="006460EF" w:rsidRDefault="006460EF" w:rsidP="00FE4E79">
      <w:pPr>
        <w:pStyle w:val="Default"/>
        <w:rPr>
          <w:b/>
          <w:bCs/>
          <w:i/>
          <w:iCs/>
          <w:sz w:val="22"/>
          <w:szCs w:val="22"/>
        </w:rPr>
      </w:pPr>
      <w:r>
        <w:rPr>
          <w:b/>
          <w:bCs/>
          <w:i/>
          <w:iCs/>
          <w:sz w:val="22"/>
          <w:szCs w:val="22"/>
        </w:rPr>
        <w:t>Watch:</w:t>
      </w:r>
    </w:p>
    <w:p w14:paraId="2CE7C525" w14:textId="77777777" w:rsidR="006460EF" w:rsidRDefault="00000000" w:rsidP="00FE4E79">
      <w:pPr>
        <w:pStyle w:val="Default"/>
      </w:pPr>
      <w:hyperlink r:id="rId23" w:history="1">
        <w:r w:rsidR="006460EF">
          <w:rPr>
            <w:rStyle w:val="Hyperlink"/>
          </w:rPr>
          <w:t>https://www.youtube.com/watch?v=UeDG8XDt2mc</w:t>
        </w:r>
      </w:hyperlink>
    </w:p>
    <w:p w14:paraId="5282E13A" w14:textId="66172A48" w:rsidR="00CD62B0" w:rsidRDefault="00000000" w:rsidP="00FE4E79">
      <w:pPr>
        <w:pStyle w:val="Default"/>
        <w:rPr>
          <w:rStyle w:val="Hyperlink"/>
        </w:rPr>
      </w:pPr>
      <w:hyperlink r:id="rId24" w:history="1">
        <w:r w:rsidR="00CD62B0">
          <w:rPr>
            <w:rStyle w:val="Hyperlink"/>
          </w:rPr>
          <w:t>https://www.youtube.com/watch?v=HaAXCbzRGwo</w:t>
        </w:r>
      </w:hyperlink>
    </w:p>
    <w:p w14:paraId="535B5E02" w14:textId="77777777" w:rsidR="000E646D" w:rsidRDefault="00000000" w:rsidP="000E646D">
      <w:pPr>
        <w:pStyle w:val="Default"/>
        <w:rPr>
          <w:color w:val="auto"/>
          <w:sz w:val="22"/>
          <w:szCs w:val="22"/>
        </w:rPr>
      </w:pPr>
      <w:hyperlink r:id="rId25" w:history="1">
        <w:r w:rsidR="000E646D">
          <w:rPr>
            <w:rStyle w:val="Hyperlink"/>
          </w:rPr>
          <w:t>https://www.youtube.com/watch?v=FncO08PeK9o</w:t>
        </w:r>
      </w:hyperlink>
    </w:p>
    <w:p w14:paraId="02073E2C" w14:textId="77777777" w:rsidR="00FD3937" w:rsidRDefault="00FD3937" w:rsidP="00BE2361">
      <w:pPr>
        <w:pStyle w:val="Default"/>
        <w:rPr>
          <w:sz w:val="22"/>
          <w:szCs w:val="22"/>
        </w:rPr>
      </w:pPr>
    </w:p>
    <w:p w14:paraId="4C31CDB2" w14:textId="2B5DE665" w:rsidR="000E646D" w:rsidRDefault="0046664F" w:rsidP="000E646D">
      <w:pPr>
        <w:spacing w:after="0"/>
        <w:rPr>
          <w:rFonts w:ascii="Times New Roman" w:hAnsi="Times New Roman" w:cs="Times New Roman"/>
          <w:bCs/>
        </w:rPr>
      </w:pPr>
      <w:r w:rsidRPr="000E646D">
        <w:rPr>
          <w:rFonts w:ascii="Times New Roman" w:hAnsi="Times New Roman" w:cs="Times New Roman"/>
          <w:bCs/>
        </w:rPr>
        <w:t>February 2</w:t>
      </w:r>
      <w:r w:rsidR="00D11811">
        <w:rPr>
          <w:rFonts w:ascii="Times New Roman" w:hAnsi="Times New Roman" w:cs="Times New Roman"/>
          <w:bCs/>
        </w:rPr>
        <w:t>2</w:t>
      </w:r>
      <w:r w:rsidR="00203AB3" w:rsidRPr="000E646D">
        <w:rPr>
          <w:rFonts w:ascii="Times New Roman" w:hAnsi="Times New Roman" w:cs="Times New Roman"/>
          <w:bCs/>
        </w:rPr>
        <w:t>:</w:t>
      </w:r>
      <w:r w:rsidR="00203AB3" w:rsidRPr="00EC3126">
        <w:rPr>
          <w:b/>
          <w:bCs/>
        </w:rPr>
        <w:t xml:space="preserve"> </w:t>
      </w:r>
      <w:r w:rsidR="000E646D">
        <w:rPr>
          <w:rFonts w:ascii="Times New Roman" w:hAnsi="Times New Roman" w:cs="Times New Roman"/>
          <w:b/>
          <w:bCs/>
        </w:rPr>
        <w:t>The participatory museum – an introduction: What are social objects?</w:t>
      </w:r>
    </w:p>
    <w:p w14:paraId="2DACFEE8" w14:textId="581DD7E1" w:rsidR="000E646D" w:rsidRDefault="000E646D" w:rsidP="000E646D">
      <w:pPr>
        <w:pStyle w:val="Default"/>
        <w:rPr>
          <w:b/>
          <w:bCs/>
          <w:i/>
          <w:iCs/>
        </w:rPr>
      </w:pPr>
    </w:p>
    <w:p w14:paraId="0BEFC72E" w14:textId="134EBB1E" w:rsidR="000E646D" w:rsidRPr="000E646D" w:rsidRDefault="000E646D" w:rsidP="000E646D">
      <w:pPr>
        <w:pStyle w:val="Default"/>
        <w:rPr>
          <w:i/>
          <w:iCs/>
          <w:color w:val="auto"/>
          <w:sz w:val="22"/>
          <w:szCs w:val="22"/>
        </w:rPr>
      </w:pPr>
      <w:r w:rsidRPr="00D82680">
        <w:rPr>
          <w:i/>
          <w:iCs/>
          <w:color w:val="auto"/>
          <w:sz w:val="22"/>
          <w:szCs w:val="22"/>
        </w:rPr>
        <w:t>Students</w:t>
      </w:r>
      <w:r>
        <w:rPr>
          <w:i/>
          <w:iCs/>
          <w:color w:val="auto"/>
          <w:sz w:val="22"/>
          <w:szCs w:val="22"/>
        </w:rPr>
        <w:t xml:space="preserve"> will learn about Simon’s ideas of “audience-centered” </w:t>
      </w:r>
      <w:proofErr w:type="gramStart"/>
      <w:r>
        <w:rPr>
          <w:i/>
          <w:iCs/>
          <w:color w:val="auto"/>
          <w:sz w:val="22"/>
          <w:szCs w:val="22"/>
        </w:rPr>
        <w:t>institutions, and</w:t>
      </w:r>
      <w:proofErr w:type="gramEnd"/>
      <w:r>
        <w:rPr>
          <w:i/>
          <w:iCs/>
          <w:color w:val="auto"/>
          <w:sz w:val="22"/>
          <w:szCs w:val="22"/>
        </w:rPr>
        <w:t xml:space="preserve"> discuss how museum visitors might construct their own meaning from museum experiences. As students begin to think about their second exhibit, an audio tour, they will consider how to integrate Simon’s concepts into the exhibit design.</w:t>
      </w:r>
    </w:p>
    <w:p w14:paraId="5D6072B8" w14:textId="77777777" w:rsidR="000E646D" w:rsidRDefault="000E646D" w:rsidP="000E646D">
      <w:pPr>
        <w:pStyle w:val="Default"/>
        <w:rPr>
          <w:b/>
          <w:bCs/>
          <w:i/>
          <w:iCs/>
        </w:rPr>
      </w:pPr>
    </w:p>
    <w:p w14:paraId="60BBCA91" w14:textId="77777777" w:rsidR="000E646D" w:rsidRDefault="000E646D" w:rsidP="000E646D">
      <w:pPr>
        <w:pStyle w:val="Default"/>
      </w:pPr>
      <w:r w:rsidRPr="00551A7A">
        <w:rPr>
          <w:b/>
          <w:bCs/>
          <w:i/>
          <w:iCs/>
        </w:rPr>
        <w:t>Read</w:t>
      </w:r>
      <w:r w:rsidRPr="00551A7A">
        <w:t>:</w:t>
      </w:r>
    </w:p>
    <w:p w14:paraId="1F571709" w14:textId="77777777" w:rsidR="000E646D" w:rsidRDefault="000E646D" w:rsidP="000E646D">
      <w:pPr>
        <w:pStyle w:val="Default"/>
        <w:rPr>
          <w:color w:val="auto"/>
          <w:sz w:val="22"/>
          <w:szCs w:val="22"/>
        </w:rPr>
      </w:pPr>
      <w:r>
        <w:rPr>
          <w:color w:val="auto"/>
          <w:sz w:val="22"/>
          <w:szCs w:val="22"/>
        </w:rPr>
        <w:t xml:space="preserve">Simon, Nina. </w:t>
      </w:r>
      <w:r w:rsidRPr="00483A41">
        <w:rPr>
          <w:i/>
          <w:iCs/>
          <w:color w:val="auto"/>
          <w:sz w:val="22"/>
          <w:szCs w:val="22"/>
        </w:rPr>
        <w:t>The Participatory Museum</w:t>
      </w:r>
      <w:r>
        <w:rPr>
          <w:color w:val="auto"/>
          <w:sz w:val="22"/>
          <w:szCs w:val="22"/>
        </w:rPr>
        <w:t>. Santa Cruz: Museum 2.0, 2010: chapters 1, 2, 3</w:t>
      </w:r>
    </w:p>
    <w:p w14:paraId="3C48A958" w14:textId="77777777" w:rsidR="00781A8E" w:rsidRDefault="00781A8E" w:rsidP="00DD4452">
      <w:pPr>
        <w:pStyle w:val="Default"/>
        <w:rPr>
          <w:sz w:val="22"/>
          <w:szCs w:val="22"/>
        </w:rPr>
      </w:pPr>
    </w:p>
    <w:p w14:paraId="4A955D6D" w14:textId="7FB00BE4" w:rsidR="00EC3126" w:rsidRDefault="00D11811" w:rsidP="00EC3126">
      <w:pPr>
        <w:pStyle w:val="Default"/>
        <w:rPr>
          <w:sz w:val="22"/>
          <w:szCs w:val="22"/>
        </w:rPr>
      </w:pPr>
      <w:r>
        <w:rPr>
          <w:sz w:val="22"/>
          <w:szCs w:val="22"/>
        </w:rPr>
        <w:t>February 27</w:t>
      </w:r>
      <w:r w:rsidR="0046664F">
        <w:rPr>
          <w:sz w:val="22"/>
          <w:szCs w:val="22"/>
        </w:rPr>
        <w:t>:</w:t>
      </w:r>
      <w:r w:rsidR="00B91F66">
        <w:rPr>
          <w:sz w:val="22"/>
          <w:szCs w:val="22"/>
        </w:rPr>
        <w:t xml:space="preserve"> </w:t>
      </w:r>
      <w:r w:rsidR="00897BB7">
        <w:rPr>
          <w:b/>
          <w:bCs/>
          <w:sz w:val="22"/>
          <w:szCs w:val="22"/>
        </w:rPr>
        <w:t xml:space="preserve">Developing an Audio Tour </w:t>
      </w:r>
    </w:p>
    <w:p w14:paraId="5F2DEAE0" w14:textId="77777777" w:rsidR="00E06377" w:rsidRDefault="00E06377" w:rsidP="00EC3126">
      <w:pPr>
        <w:pStyle w:val="Default"/>
        <w:rPr>
          <w:b/>
          <w:bCs/>
          <w:i/>
          <w:iCs/>
          <w:sz w:val="22"/>
          <w:szCs w:val="22"/>
        </w:rPr>
      </w:pPr>
    </w:p>
    <w:p w14:paraId="7F9869C4" w14:textId="703464B6" w:rsidR="0042388C" w:rsidRDefault="0042388C" w:rsidP="00EC3126">
      <w:pPr>
        <w:pStyle w:val="Default"/>
        <w:rPr>
          <w:i/>
          <w:iCs/>
          <w:color w:val="auto"/>
          <w:sz w:val="22"/>
          <w:szCs w:val="22"/>
        </w:rPr>
      </w:pPr>
      <w:r w:rsidRPr="00D82680">
        <w:rPr>
          <w:i/>
          <w:iCs/>
          <w:color w:val="auto"/>
          <w:sz w:val="22"/>
          <w:szCs w:val="22"/>
        </w:rPr>
        <w:t>Students</w:t>
      </w:r>
      <w:r w:rsidR="00CD62B0">
        <w:rPr>
          <w:i/>
          <w:iCs/>
          <w:color w:val="auto"/>
          <w:sz w:val="22"/>
          <w:szCs w:val="22"/>
        </w:rPr>
        <w:t xml:space="preserve"> will </w:t>
      </w:r>
      <w:r w:rsidR="00897BB7">
        <w:rPr>
          <w:i/>
          <w:iCs/>
          <w:color w:val="auto"/>
          <w:sz w:val="22"/>
          <w:szCs w:val="22"/>
        </w:rPr>
        <w:t>be taken through the museum galleries and select one for an audio tour development project. They will be invited to consider how to make “material culture” come alive in the imaginations of visitors from various constituencies. We will begin to consider the principles of museum interpretation.</w:t>
      </w:r>
    </w:p>
    <w:p w14:paraId="151E6E9B" w14:textId="77777777" w:rsidR="0042388C" w:rsidRDefault="0042388C" w:rsidP="00EC3126">
      <w:pPr>
        <w:pStyle w:val="Default"/>
        <w:rPr>
          <w:b/>
          <w:bCs/>
          <w:i/>
          <w:iCs/>
          <w:sz w:val="22"/>
          <w:szCs w:val="22"/>
        </w:rPr>
      </w:pPr>
    </w:p>
    <w:p w14:paraId="102A6CD7" w14:textId="77777777" w:rsidR="000E646D" w:rsidRPr="008A7EFE" w:rsidRDefault="000E646D" w:rsidP="000E646D">
      <w:pPr>
        <w:pStyle w:val="Default"/>
        <w:rPr>
          <w:b/>
          <w:bCs/>
          <w:i/>
          <w:iCs/>
          <w:color w:val="auto"/>
          <w:sz w:val="22"/>
          <w:szCs w:val="22"/>
        </w:rPr>
      </w:pPr>
      <w:r w:rsidRPr="008A7EFE">
        <w:rPr>
          <w:b/>
          <w:bCs/>
          <w:i/>
          <w:iCs/>
          <w:color w:val="auto"/>
          <w:sz w:val="22"/>
          <w:szCs w:val="22"/>
        </w:rPr>
        <w:t>Watch:</w:t>
      </w:r>
    </w:p>
    <w:p w14:paraId="469E1C0B" w14:textId="77777777" w:rsidR="000E646D" w:rsidRDefault="00000000" w:rsidP="000E646D">
      <w:pPr>
        <w:pStyle w:val="Default"/>
        <w:rPr>
          <w:color w:val="auto"/>
          <w:sz w:val="22"/>
          <w:szCs w:val="22"/>
        </w:rPr>
      </w:pPr>
      <w:hyperlink r:id="rId26" w:history="1">
        <w:r w:rsidR="000E646D">
          <w:rPr>
            <w:rStyle w:val="Hyperlink"/>
          </w:rPr>
          <w:t>https://www.youtube.com/watch?v=aIcwIH1vZ9w&amp;t=5s</w:t>
        </w:r>
      </w:hyperlink>
    </w:p>
    <w:p w14:paraId="5E24AA0D" w14:textId="77777777" w:rsidR="00897BB7" w:rsidRDefault="00897BB7" w:rsidP="00FE4E79">
      <w:pPr>
        <w:pStyle w:val="Default"/>
        <w:rPr>
          <w:color w:val="auto"/>
          <w:sz w:val="22"/>
          <w:szCs w:val="22"/>
        </w:rPr>
      </w:pPr>
    </w:p>
    <w:p w14:paraId="6E4ADB82" w14:textId="77777777" w:rsidR="00353BBF" w:rsidRDefault="00353BBF" w:rsidP="00353BBF">
      <w:pPr>
        <w:pStyle w:val="Default"/>
        <w:rPr>
          <w:sz w:val="22"/>
          <w:szCs w:val="22"/>
        </w:rPr>
      </w:pPr>
    </w:p>
    <w:p w14:paraId="48D40974" w14:textId="670AE206" w:rsidR="00203AB3" w:rsidRPr="001E6DEE" w:rsidRDefault="00D11811" w:rsidP="00203AB3">
      <w:pPr>
        <w:pStyle w:val="Default"/>
        <w:rPr>
          <w:sz w:val="22"/>
          <w:szCs w:val="22"/>
        </w:rPr>
      </w:pPr>
      <w:r>
        <w:rPr>
          <w:sz w:val="22"/>
          <w:szCs w:val="22"/>
        </w:rPr>
        <w:lastRenderedPageBreak/>
        <w:t>February 29</w:t>
      </w:r>
      <w:r w:rsidR="00203AB3">
        <w:rPr>
          <w:sz w:val="22"/>
          <w:szCs w:val="22"/>
        </w:rPr>
        <w:t xml:space="preserve">: </w:t>
      </w:r>
      <w:r w:rsidR="00E06377">
        <w:rPr>
          <w:b/>
          <w:bCs/>
          <w:sz w:val="22"/>
          <w:szCs w:val="22"/>
        </w:rPr>
        <w:t>What is interpretation?</w:t>
      </w:r>
      <w:r w:rsidR="00203AB3">
        <w:rPr>
          <w:b/>
          <w:bCs/>
          <w:sz w:val="22"/>
          <w:szCs w:val="22"/>
        </w:rPr>
        <w:t xml:space="preserve"> </w:t>
      </w:r>
      <w:r w:rsidR="00E73FA3">
        <w:rPr>
          <w:b/>
          <w:bCs/>
          <w:sz w:val="22"/>
          <w:szCs w:val="22"/>
        </w:rPr>
        <w:t>Applying these concepts to the Audio Tour</w:t>
      </w:r>
    </w:p>
    <w:p w14:paraId="097B9178" w14:textId="77777777" w:rsidR="00E06377" w:rsidRDefault="00E06377" w:rsidP="00203AB3">
      <w:pPr>
        <w:pStyle w:val="Default"/>
        <w:rPr>
          <w:b/>
          <w:bCs/>
          <w:i/>
          <w:iCs/>
          <w:sz w:val="22"/>
          <w:szCs w:val="22"/>
        </w:rPr>
      </w:pPr>
    </w:p>
    <w:p w14:paraId="64885267" w14:textId="3238AE68" w:rsidR="0042388C" w:rsidRDefault="00BD4D01" w:rsidP="00203AB3">
      <w:pPr>
        <w:pStyle w:val="Default"/>
        <w:rPr>
          <w:i/>
          <w:iCs/>
          <w:color w:val="auto"/>
          <w:sz w:val="22"/>
          <w:szCs w:val="22"/>
        </w:rPr>
      </w:pPr>
      <w:r>
        <w:rPr>
          <w:i/>
          <w:iCs/>
          <w:color w:val="auto"/>
          <w:sz w:val="22"/>
          <w:szCs w:val="22"/>
        </w:rPr>
        <w:t>We will discuss Freeman Tilden’s six principles of effective interpretatio</w:t>
      </w:r>
      <w:r w:rsidR="00897BB7">
        <w:rPr>
          <w:i/>
          <w:iCs/>
          <w:color w:val="auto"/>
          <w:sz w:val="22"/>
          <w:szCs w:val="22"/>
        </w:rPr>
        <w:t xml:space="preserve">n as students begin to develop their audio tour for one of the museum galleries. </w:t>
      </w:r>
    </w:p>
    <w:p w14:paraId="5CCE20E4" w14:textId="77777777" w:rsidR="0042388C" w:rsidRDefault="0042388C" w:rsidP="00203AB3">
      <w:pPr>
        <w:pStyle w:val="Default"/>
        <w:rPr>
          <w:b/>
          <w:bCs/>
          <w:i/>
          <w:iCs/>
          <w:sz w:val="22"/>
          <w:szCs w:val="22"/>
        </w:rPr>
      </w:pPr>
    </w:p>
    <w:p w14:paraId="6AD0C51C" w14:textId="77777777" w:rsidR="00203AB3" w:rsidRDefault="00203AB3" w:rsidP="00203AB3">
      <w:pPr>
        <w:pStyle w:val="Default"/>
        <w:rPr>
          <w:b/>
          <w:bCs/>
          <w:i/>
          <w:iCs/>
          <w:sz w:val="22"/>
          <w:szCs w:val="22"/>
        </w:rPr>
      </w:pPr>
      <w:r>
        <w:rPr>
          <w:b/>
          <w:bCs/>
          <w:i/>
          <w:iCs/>
          <w:sz w:val="22"/>
          <w:szCs w:val="22"/>
        </w:rPr>
        <w:t xml:space="preserve">Read: </w:t>
      </w:r>
    </w:p>
    <w:p w14:paraId="6626ADCB" w14:textId="1516185A" w:rsidR="00FE4E79" w:rsidRDefault="00FE4E79" w:rsidP="00FE4E79">
      <w:pPr>
        <w:pStyle w:val="NoSpacing"/>
        <w:rPr>
          <w:rFonts w:ascii="Times New Roman" w:hAnsi="Times New Roman" w:cs="Times New Roman"/>
          <w:sz w:val="24"/>
          <w:szCs w:val="24"/>
        </w:rPr>
      </w:pPr>
      <w:r w:rsidRPr="00FE4E79">
        <w:rPr>
          <w:rFonts w:ascii="Times New Roman" w:hAnsi="Times New Roman" w:cs="Times New Roman"/>
          <w:sz w:val="24"/>
          <w:szCs w:val="24"/>
        </w:rPr>
        <w:t xml:space="preserve">Tilden, Freeman. </w:t>
      </w:r>
      <w:r w:rsidRPr="00FE4E79">
        <w:rPr>
          <w:rFonts w:ascii="Times New Roman" w:hAnsi="Times New Roman" w:cs="Times New Roman"/>
          <w:i/>
          <w:iCs/>
          <w:sz w:val="24"/>
          <w:szCs w:val="24"/>
        </w:rPr>
        <w:t>Interpreting Our Heritage</w:t>
      </w:r>
      <w:r w:rsidRPr="00FE4E79">
        <w:rPr>
          <w:rFonts w:ascii="Times New Roman" w:hAnsi="Times New Roman" w:cs="Times New Roman"/>
          <w:sz w:val="24"/>
          <w:szCs w:val="24"/>
        </w:rPr>
        <w:t>. Chapel Hill: University of North Carolina Press, 2007</w:t>
      </w:r>
      <w:r w:rsidR="00E06377">
        <w:rPr>
          <w:rFonts w:ascii="Times New Roman" w:hAnsi="Times New Roman" w:cs="Times New Roman"/>
          <w:sz w:val="24"/>
          <w:szCs w:val="24"/>
        </w:rPr>
        <w:t>: Part I</w:t>
      </w:r>
    </w:p>
    <w:p w14:paraId="0BB10180" w14:textId="77777777" w:rsidR="00D404A8" w:rsidRDefault="00D404A8" w:rsidP="00FE4E79">
      <w:pPr>
        <w:pStyle w:val="NoSpacing"/>
        <w:rPr>
          <w:rFonts w:ascii="Times New Roman" w:hAnsi="Times New Roman" w:cs="Times New Roman"/>
          <w:sz w:val="24"/>
          <w:szCs w:val="24"/>
        </w:rPr>
      </w:pPr>
    </w:p>
    <w:p w14:paraId="3DED929C" w14:textId="209345F2" w:rsidR="0069642F" w:rsidRPr="00D404A8" w:rsidRDefault="0069642F" w:rsidP="00D404A8">
      <w:pPr>
        <w:pStyle w:val="Default"/>
        <w:rPr>
          <w:b/>
          <w:bCs/>
          <w:i/>
          <w:iCs/>
          <w:sz w:val="22"/>
          <w:szCs w:val="22"/>
        </w:rPr>
      </w:pPr>
      <w:r>
        <w:rPr>
          <w:b/>
          <w:bCs/>
          <w:i/>
          <w:iCs/>
          <w:sz w:val="22"/>
          <w:szCs w:val="22"/>
        </w:rPr>
        <w:t>Watch:</w:t>
      </w:r>
    </w:p>
    <w:p w14:paraId="5E1E3C1E" w14:textId="77777777" w:rsidR="0069642F" w:rsidRPr="0069642F" w:rsidRDefault="00000000" w:rsidP="00FE4E79">
      <w:pPr>
        <w:pStyle w:val="NoSpacing"/>
        <w:rPr>
          <w:rFonts w:ascii="Times New Roman" w:hAnsi="Times New Roman" w:cs="Times New Roman"/>
          <w:sz w:val="24"/>
          <w:szCs w:val="24"/>
        </w:rPr>
      </w:pPr>
      <w:hyperlink r:id="rId27" w:history="1">
        <w:r w:rsidR="0069642F" w:rsidRPr="0069642F">
          <w:rPr>
            <w:rStyle w:val="Hyperlink"/>
            <w:rFonts w:ascii="Times New Roman" w:hAnsi="Times New Roman" w:cs="Times New Roman"/>
          </w:rPr>
          <w:t>https://www.youtube.com/watch?v=PACM_t1ffFY&amp;t=1128s</w:t>
        </w:r>
      </w:hyperlink>
    </w:p>
    <w:p w14:paraId="48F535BF" w14:textId="77777777" w:rsidR="00285F28" w:rsidRDefault="00285F28" w:rsidP="00DD4452">
      <w:pPr>
        <w:pStyle w:val="Default"/>
        <w:rPr>
          <w:bCs/>
          <w:sz w:val="22"/>
          <w:szCs w:val="22"/>
        </w:rPr>
      </w:pPr>
    </w:p>
    <w:p w14:paraId="021BBAFB" w14:textId="38BE2B60" w:rsidR="0046664F" w:rsidRDefault="00D11811" w:rsidP="00DD4452">
      <w:pPr>
        <w:pStyle w:val="Default"/>
        <w:rPr>
          <w:bCs/>
          <w:sz w:val="22"/>
          <w:szCs w:val="22"/>
        </w:rPr>
      </w:pPr>
      <w:r>
        <w:rPr>
          <w:bCs/>
          <w:sz w:val="22"/>
          <w:szCs w:val="22"/>
        </w:rPr>
        <w:t>4-8</w:t>
      </w:r>
      <w:r w:rsidR="0046664F">
        <w:rPr>
          <w:bCs/>
          <w:sz w:val="22"/>
          <w:szCs w:val="22"/>
        </w:rPr>
        <w:t xml:space="preserve"> – Spring Break</w:t>
      </w:r>
    </w:p>
    <w:p w14:paraId="60FE67C3" w14:textId="77777777" w:rsidR="0046664F" w:rsidRDefault="0046664F" w:rsidP="00DD4452">
      <w:pPr>
        <w:pStyle w:val="Default"/>
        <w:rPr>
          <w:bCs/>
          <w:sz w:val="22"/>
          <w:szCs w:val="22"/>
        </w:rPr>
      </w:pPr>
    </w:p>
    <w:p w14:paraId="1ADF900A" w14:textId="075FC905" w:rsidR="00DD4452" w:rsidRDefault="0046664F" w:rsidP="00DD4452">
      <w:pPr>
        <w:pStyle w:val="Default"/>
        <w:rPr>
          <w:b/>
          <w:bCs/>
          <w:sz w:val="22"/>
          <w:szCs w:val="22"/>
        </w:rPr>
      </w:pPr>
      <w:r>
        <w:rPr>
          <w:bCs/>
          <w:sz w:val="22"/>
          <w:szCs w:val="22"/>
        </w:rPr>
        <w:t>March 1</w:t>
      </w:r>
      <w:r w:rsidR="00D11811">
        <w:rPr>
          <w:bCs/>
          <w:sz w:val="22"/>
          <w:szCs w:val="22"/>
        </w:rPr>
        <w:t>2</w:t>
      </w:r>
      <w:r w:rsidR="00052C37" w:rsidRPr="00052C37">
        <w:rPr>
          <w:bCs/>
          <w:sz w:val="22"/>
          <w:szCs w:val="22"/>
        </w:rPr>
        <w:t>:</w:t>
      </w:r>
      <w:r w:rsidR="002C7698" w:rsidRPr="00052C37">
        <w:rPr>
          <w:b/>
          <w:bCs/>
          <w:sz w:val="22"/>
          <w:szCs w:val="22"/>
        </w:rPr>
        <w:t xml:space="preserve"> </w:t>
      </w:r>
      <w:proofErr w:type="gramStart"/>
      <w:r w:rsidR="00BD4D01">
        <w:rPr>
          <w:b/>
          <w:bCs/>
          <w:sz w:val="22"/>
          <w:szCs w:val="22"/>
        </w:rPr>
        <w:t>Everyday museum</w:t>
      </w:r>
      <w:proofErr w:type="gramEnd"/>
      <w:r w:rsidR="00BD4D01">
        <w:rPr>
          <w:b/>
          <w:bCs/>
          <w:sz w:val="22"/>
          <w:szCs w:val="22"/>
        </w:rPr>
        <w:t xml:space="preserve"> interpretive opportunities</w:t>
      </w:r>
    </w:p>
    <w:p w14:paraId="6F2161CB" w14:textId="6EB1A1AE" w:rsidR="00E73FA3" w:rsidRDefault="00E73FA3" w:rsidP="00DD4452">
      <w:pPr>
        <w:pStyle w:val="Default"/>
        <w:rPr>
          <w:b/>
          <w:bCs/>
          <w:sz w:val="22"/>
          <w:szCs w:val="22"/>
        </w:rPr>
      </w:pPr>
    </w:p>
    <w:p w14:paraId="2F9470A5" w14:textId="06E2FA86" w:rsidR="00E73FA3" w:rsidRPr="00E73FA3" w:rsidRDefault="00E73FA3" w:rsidP="00DD4452">
      <w:pPr>
        <w:pStyle w:val="Default"/>
        <w:rPr>
          <w:i/>
          <w:iCs/>
          <w:sz w:val="22"/>
          <w:szCs w:val="22"/>
        </w:rPr>
      </w:pPr>
      <w:r>
        <w:rPr>
          <w:i/>
          <w:iCs/>
          <w:sz w:val="22"/>
          <w:szCs w:val="22"/>
        </w:rPr>
        <w:t>Students will continue to collaboratively develop, research, script, and record their audio tour. They will be given an essay prompt wherein they will outline how they utilized Freeman Tilden’s Principles of Interpretation in the development of their tour.</w:t>
      </w:r>
    </w:p>
    <w:p w14:paraId="0DA58E34" w14:textId="77777777" w:rsidR="0042388C" w:rsidRDefault="0042388C" w:rsidP="00DD4452">
      <w:pPr>
        <w:pStyle w:val="Default"/>
        <w:rPr>
          <w:b/>
          <w:bCs/>
          <w:i/>
          <w:iCs/>
          <w:sz w:val="22"/>
          <w:szCs w:val="22"/>
        </w:rPr>
      </w:pPr>
    </w:p>
    <w:p w14:paraId="234D07B5" w14:textId="77777777" w:rsidR="00846091" w:rsidRDefault="00DD4452" w:rsidP="00DD4452">
      <w:pPr>
        <w:pStyle w:val="Default"/>
        <w:rPr>
          <w:i/>
          <w:iCs/>
          <w:sz w:val="22"/>
          <w:szCs w:val="22"/>
        </w:rPr>
      </w:pPr>
      <w:r>
        <w:rPr>
          <w:b/>
          <w:bCs/>
          <w:i/>
          <w:iCs/>
          <w:sz w:val="22"/>
          <w:szCs w:val="22"/>
        </w:rPr>
        <w:t>Read</w:t>
      </w:r>
      <w:r>
        <w:rPr>
          <w:i/>
          <w:iCs/>
          <w:sz w:val="22"/>
          <w:szCs w:val="22"/>
        </w:rPr>
        <w:t xml:space="preserve">: </w:t>
      </w:r>
    </w:p>
    <w:p w14:paraId="5D2D61AD" w14:textId="77777777" w:rsidR="00FE4E79" w:rsidRDefault="00FE4E79" w:rsidP="00FE4E79">
      <w:pPr>
        <w:pStyle w:val="NoSpacing"/>
        <w:rPr>
          <w:rFonts w:ascii="Times New Roman" w:hAnsi="Times New Roman" w:cs="Times New Roman"/>
          <w:sz w:val="24"/>
          <w:szCs w:val="24"/>
        </w:rPr>
      </w:pPr>
      <w:r w:rsidRPr="00FE4E79">
        <w:rPr>
          <w:rFonts w:ascii="Times New Roman" w:hAnsi="Times New Roman" w:cs="Times New Roman"/>
          <w:sz w:val="24"/>
          <w:szCs w:val="24"/>
        </w:rPr>
        <w:t xml:space="preserve">Tilden, Freeman. </w:t>
      </w:r>
      <w:r w:rsidRPr="00FE4E79">
        <w:rPr>
          <w:rFonts w:ascii="Times New Roman" w:hAnsi="Times New Roman" w:cs="Times New Roman"/>
          <w:i/>
          <w:iCs/>
          <w:sz w:val="24"/>
          <w:szCs w:val="24"/>
        </w:rPr>
        <w:t>Interpreting Our Heritage</w:t>
      </w:r>
      <w:r w:rsidRPr="00FE4E79">
        <w:rPr>
          <w:rFonts w:ascii="Times New Roman" w:hAnsi="Times New Roman" w:cs="Times New Roman"/>
          <w:sz w:val="24"/>
          <w:szCs w:val="24"/>
        </w:rPr>
        <w:t>. Chapel Hill: University of North Carolina Press, 2007</w:t>
      </w:r>
      <w:r w:rsidR="00E06377">
        <w:rPr>
          <w:rFonts w:ascii="Times New Roman" w:hAnsi="Times New Roman" w:cs="Times New Roman"/>
          <w:sz w:val="24"/>
          <w:szCs w:val="24"/>
        </w:rPr>
        <w:t>: Parts II and III.</w:t>
      </w:r>
    </w:p>
    <w:p w14:paraId="2B8F8C1E" w14:textId="77777777" w:rsidR="00D404A8" w:rsidRDefault="00D404A8" w:rsidP="00BD4D01">
      <w:pPr>
        <w:pStyle w:val="Default"/>
        <w:rPr>
          <w:b/>
          <w:bCs/>
          <w:i/>
          <w:iCs/>
          <w:sz w:val="22"/>
          <w:szCs w:val="22"/>
        </w:rPr>
      </w:pPr>
    </w:p>
    <w:p w14:paraId="31090928" w14:textId="5507E957" w:rsidR="00BD4D01" w:rsidRPr="00BD4D01" w:rsidRDefault="00BD4D01" w:rsidP="00BD4D01">
      <w:pPr>
        <w:pStyle w:val="Default"/>
        <w:rPr>
          <w:b/>
          <w:bCs/>
          <w:i/>
          <w:iCs/>
          <w:sz w:val="22"/>
          <w:szCs w:val="22"/>
        </w:rPr>
      </w:pPr>
      <w:r>
        <w:rPr>
          <w:b/>
          <w:bCs/>
          <w:i/>
          <w:iCs/>
          <w:sz w:val="22"/>
          <w:szCs w:val="22"/>
        </w:rPr>
        <w:t>Watch:</w:t>
      </w:r>
    </w:p>
    <w:p w14:paraId="42B11F2B" w14:textId="77777777" w:rsidR="00BD4D01" w:rsidRPr="00BD4D01" w:rsidRDefault="00000000" w:rsidP="00FE4E79">
      <w:pPr>
        <w:pStyle w:val="NoSpacing"/>
        <w:rPr>
          <w:rFonts w:ascii="Times New Roman" w:hAnsi="Times New Roman" w:cs="Times New Roman"/>
        </w:rPr>
      </w:pPr>
      <w:hyperlink r:id="rId28" w:history="1">
        <w:r w:rsidR="00BD4D01" w:rsidRPr="00BD4D01">
          <w:rPr>
            <w:rStyle w:val="Hyperlink"/>
            <w:rFonts w:ascii="Times New Roman" w:hAnsi="Times New Roman" w:cs="Times New Roman"/>
          </w:rPr>
          <w:t>https://www.youtube.com/watch?v=9j2pu5Kp9Ko</w:t>
        </w:r>
      </w:hyperlink>
    </w:p>
    <w:p w14:paraId="20059415" w14:textId="77777777" w:rsidR="00BD4D01" w:rsidRPr="00BD4D01" w:rsidRDefault="00000000" w:rsidP="00FE4E79">
      <w:pPr>
        <w:pStyle w:val="NoSpacing"/>
        <w:rPr>
          <w:rFonts w:ascii="Times New Roman" w:hAnsi="Times New Roman" w:cs="Times New Roman"/>
          <w:sz w:val="24"/>
          <w:szCs w:val="24"/>
        </w:rPr>
      </w:pPr>
      <w:hyperlink r:id="rId29" w:history="1">
        <w:r w:rsidR="00BD4D01" w:rsidRPr="00BD4D01">
          <w:rPr>
            <w:rStyle w:val="Hyperlink"/>
            <w:rFonts w:ascii="Times New Roman" w:hAnsi="Times New Roman" w:cs="Times New Roman"/>
          </w:rPr>
          <w:t>https://www.youtube.com/watch?v=7RI3-rpGy_A</w:t>
        </w:r>
      </w:hyperlink>
    </w:p>
    <w:p w14:paraId="110EACD8" w14:textId="77777777" w:rsidR="007A014A" w:rsidRDefault="007A014A" w:rsidP="00C5787B">
      <w:pPr>
        <w:spacing w:after="0"/>
        <w:rPr>
          <w:rFonts w:ascii="Times New Roman" w:hAnsi="Times New Roman" w:cs="Times New Roman"/>
          <w:bCs/>
        </w:rPr>
      </w:pPr>
    </w:p>
    <w:p w14:paraId="7B098B52" w14:textId="64174467" w:rsidR="0042388C" w:rsidRPr="002C3F9F" w:rsidRDefault="0046664F" w:rsidP="002C3F9F">
      <w:pPr>
        <w:spacing w:after="0"/>
        <w:rPr>
          <w:rFonts w:ascii="Times New Roman" w:hAnsi="Times New Roman" w:cs="Times New Roman"/>
          <w:b/>
          <w:bCs/>
        </w:rPr>
      </w:pPr>
      <w:r>
        <w:rPr>
          <w:rFonts w:ascii="Times New Roman" w:hAnsi="Times New Roman" w:cs="Times New Roman"/>
          <w:bCs/>
        </w:rPr>
        <w:t>March 1</w:t>
      </w:r>
      <w:r w:rsidR="00D11811">
        <w:rPr>
          <w:rFonts w:ascii="Times New Roman" w:hAnsi="Times New Roman" w:cs="Times New Roman"/>
          <w:bCs/>
        </w:rPr>
        <w:t>4</w:t>
      </w:r>
      <w:r w:rsidR="00052C37">
        <w:rPr>
          <w:rFonts w:ascii="Times New Roman" w:hAnsi="Times New Roman" w:cs="Times New Roman"/>
          <w:bCs/>
        </w:rPr>
        <w:t xml:space="preserve">: </w:t>
      </w:r>
      <w:r w:rsidR="00E73FA3">
        <w:rPr>
          <w:rFonts w:ascii="Times New Roman" w:hAnsi="Times New Roman" w:cs="Times New Roman"/>
          <w:b/>
          <w:bCs/>
        </w:rPr>
        <w:t>DUE: The completed audio tour and essay.</w:t>
      </w:r>
    </w:p>
    <w:p w14:paraId="3832B31D" w14:textId="77777777" w:rsidR="0042388C" w:rsidRDefault="0042388C" w:rsidP="00C5787B">
      <w:pPr>
        <w:pStyle w:val="Default"/>
        <w:rPr>
          <w:b/>
          <w:bCs/>
          <w:i/>
          <w:iCs/>
          <w:sz w:val="22"/>
          <w:szCs w:val="22"/>
        </w:rPr>
      </w:pPr>
    </w:p>
    <w:p w14:paraId="60C920A0" w14:textId="52AD28CE" w:rsidR="00E73FA3" w:rsidRPr="003D3368" w:rsidRDefault="00E73FA3" w:rsidP="00E73FA3">
      <w:pPr>
        <w:pStyle w:val="Default"/>
        <w:rPr>
          <w:i/>
          <w:iCs/>
          <w:sz w:val="22"/>
          <w:szCs w:val="22"/>
        </w:rPr>
      </w:pPr>
      <w:r>
        <w:rPr>
          <w:i/>
          <w:iCs/>
          <w:sz w:val="22"/>
          <w:szCs w:val="22"/>
        </w:rPr>
        <w:t>Students will share completed tour discuss the challenges of developing an audio tour. They will be invited to assess the successes and limitations of the tour.</w:t>
      </w:r>
    </w:p>
    <w:p w14:paraId="58C6873E" w14:textId="77777777" w:rsidR="00D01073" w:rsidRDefault="00D01073" w:rsidP="002B75A8">
      <w:pPr>
        <w:spacing w:after="0"/>
        <w:rPr>
          <w:rFonts w:ascii="Times New Roman" w:hAnsi="Times New Roman" w:cs="Times New Roman"/>
          <w:bCs/>
        </w:rPr>
      </w:pPr>
    </w:p>
    <w:p w14:paraId="714E490E" w14:textId="1723F8EA" w:rsidR="003A5075" w:rsidRDefault="0046664F" w:rsidP="000E646D">
      <w:pPr>
        <w:spacing w:after="0"/>
        <w:rPr>
          <w:rFonts w:ascii="Times New Roman" w:hAnsi="Times New Roman" w:cs="Times New Roman"/>
          <w:bCs/>
        </w:rPr>
      </w:pPr>
      <w:r>
        <w:rPr>
          <w:rFonts w:ascii="Times New Roman" w:hAnsi="Times New Roman" w:cs="Times New Roman"/>
          <w:bCs/>
        </w:rPr>
        <w:t>March</w:t>
      </w:r>
      <w:r w:rsidR="00AC3F3A">
        <w:rPr>
          <w:rFonts w:ascii="Times New Roman" w:hAnsi="Times New Roman" w:cs="Times New Roman"/>
          <w:bCs/>
        </w:rPr>
        <w:t xml:space="preserve"> </w:t>
      </w:r>
      <w:r w:rsidR="00D11811">
        <w:rPr>
          <w:rFonts w:ascii="Times New Roman" w:hAnsi="Times New Roman" w:cs="Times New Roman"/>
          <w:bCs/>
        </w:rPr>
        <w:t>19</w:t>
      </w:r>
      <w:r w:rsidR="00846091">
        <w:rPr>
          <w:rFonts w:ascii="Times New Roman" w:hAnsi="Times New Roman" w:cs="Times New Roman"/>
          <w:bCs/>
        </w:rPr>
        <w:t xml:space="preserve">: </w:t>
      </w:r>
      <w:r w:rsidR="00D1714C" w:rsidRPr="00D1714C">
        <w:rPr>
          <w:rFonts w:ascii="Times New Roman" w:hAnsi="Times New Roman" w:cs="Times New Roman"/>
          <w:b/>
        </w:rPr>
        <w:t xml:space="preserve">Museum Maintenance: Keeping the museum experience clean and protecting </w:t>
      </w:r>
      <w:proofErr w:type="gramStart"/>
      <w:r w:rsidR="00D1714C" w:rsidRPr="00D1714C">
        <w:rPr>
          <w:rFonts w:ascii="Times New Roman" w:hAnsi="Times New Roman" w:cs="Times New Roman"/>
          <w:b/>
        </w:rPr>
        <w:t>exhibits</w:t>
      </w:r>
      <w:proofErr w:type="gramEnd"/>
    </w:p>
    <w:p w14:paraId="33E4D901" w14:textId="6D65D340" w:rsidR="00D1714C" w:rsidRDefault="00D1714C" w:rsidP="000E646D">
      <w:pPr>
        <w:spacing w:after="0"/>
        <w:rPr>
          <w:rFonts w:ascii="Times New Roman" w:hAnsi="Times New Roman" w:cs="Times New Roman"/>
          <w:bCs/>
        </w:rPr>
      </w:pPr>
    </w:p>
    <w:p w14:paraId="766640EC" w14:textId="4417181E" w:rsidR="00D1714C" w:rsidRPr="00D1714C" w:rsidRDefault="00D1714C" w:rsidP="000E646D">
      <w:pPr>
        <w:spacing w:after="0"/>
        <w:rPr>
          <w:rFonts w:ascii="Times New Roman" w:hAnsi="Times New Roman" w:cs="Times New Roman"/>
          <w:bCs/>
          <w:i/>
          <w:iCs/>
        </w:rPr>
      </w:pPr>
      <w:r w:rsidRPr="00D1714C">
        <w:rPr>
          <w:rFonts w:ascii="Times New Roman" w:hAnsi="Times New Roman" w:cs="Times New Roman"/>
          <w:bCs/>
          <w:i/>
          <w:iCs/>
        </w:rPr>
        <w:t>Students will be introduced to the methods for cleaning and maintaining museum exhibits and we will tour the galleries, looking for opportunities to improve the appearance and user experience of exhibits.</w:t>
      </w:r>
    </w:p>
    <w:p w14:paraId="45050A98" w14:textId="03EE43D0" w:rsidR="00D1714C" w:rsidRPr="00D1714C" w:rsidRDefault="00D1714C" w:rsidP="000E646D">
      <w:pPr>
        <w:spacing w:after="0"/>
        <w:rPr>
          <w:i/>
          <w:iCs/>
        </w:rPr>
      </w:pPr>
      <w:r w:rsidRPr="00D1714C">
        <w:rPr>
          <w:rFonts w:ascii="Times New Roman" w:hAnsi="Times New Roman" w:cs="Times New Roman"/>
          <w:bCs/>
          <w:i/>
          <w:iCs/>
        </w:rPr>
        <w:t>Students will also be introduced to the museum’s namesake, Dr. Funk, and discuss ways to improve the exhibit featuring him as the final class project.</w:t>
      </w:r>
    </w:p>
    <w:p w14:paraId="406B9D63" w14:textId="635588A2" w:rsidR="003A5075" w:rsidRDefault="003A5075" w:rsidP="002B75A8">
      <w:pPr>
        <w:spacing w:after="0"/>
        <w:rPr>
          <w:rFonts w:ascii="Times New Roman" w:hAnsi="Times New Roman" w:cs="Times New Roman"/>
          <w:bCs/>
        </w:rPr>
      </w:pPr>
    </w:p>
    <w:p w14:paraId="64140D35" w14:textId="566B35C0" w:rsidR="0089602E" w:rsidRDefault="0089602E" w:rsidP="0089602E">
      <w:pPr>
        <w:spacing w:after="0"/>
        <w:rPr>
          <w:b/>
          <w:bCs/>
        </w:rPr>
      </w:pPr>
      <w:r>
        <w:rPr>
          <w:rFonts w:ascii="Times New Roman" w:hAnsi="Times New Roman" w:cs="Times New Roman"/>
          <w:bCs/>
        </w:rPr>
        <w:t>March 2</w:t>
      </w:r>
      <w:r w:rsidR="00D11811">
        <w:rPr>
          <w:rFonts w:ascii="Times New Roman" w:hAnsi="Times New Roman" w:cs="Times New Roman"/>
          <w:bCs/>
        </w:rPr>
        <w:t>1</w:t>
      </w:r>
      <w:r w:rsidRPr="002B75A8">
        <w:rPr>
          <w:rFonts w:ascii="Times New Roman" w:hAnsi="Times New Roman" w:cs="Times New Roman"/>
          <w:bCs/>
        </w:rPr>
        <w:t>:</w:t>
      </w:r>
      <w:r w:rsidRPr="002B75A8">
        <w:rPr>
          <w:rFonts w:ascii="Times New Roman" w:hAnsi="Times New Roman" w:cs="Times New Roman"/>
          <w:b/>
          <w:bCs/>
        </w:rPr>
        <w:t xml:space="preserve"> </w:t>
      </w:r>
      <w:r>
        <w:rPr>
          <w:rFonts w:ascii="Times New Roman" w:hAnsi="Times New Roman" w:cs="Times New Roman"/>
          <w:b/>
          <w:bCs/>
        </w:rPr>
        <w:t xml:space="preserve">The participatory museum: </w:t>
      </w:r>
      <w:r w:rsidR="00D1714C">
        <w:rPr>
          <w:rFonts w:ascii="Times New Roman" w:hAnsi="Times New Roman" w:cs="Times New Roman"/>
          <w:b/>
          <w:bCs/>
        </w:rPr>
        <w:t xml:space="preserve">more about </w:t>
      </w:r>
      <w:r>
        <w:rPr>
          <w:rFonts w:ascii="Times New Roman" w:hAnsi="Times New Roman" w:cs="Times New Roman"/>
          <w:b/>
          <w:bCs/>
        </w:rPr>
        <w:t>social objects</w:t>
      </w:r>
    </w:p>
    <w:p w14:paraId="704B9B3E" w14:textId="77777777" w:rsidR="0089602E" w:rsidRDefault="0089602E" w:rsidP="0089602E">
      <w:pPr>
        <w:pStyle w:val="Default"/>
        <w:rPr>
          <w:b/>
          <w:bCs/>
          <w:i/>
          <w:iCs/>
        </w:rPr>
      </w:pPr>
    </w:p>
    <w:p w14:paraId="7DED9C2B" w14:textId="214F11C0" w:rsidR="00D1714C" w:rsidRPr="00D1714C" w:rsidRDefault="00D1714C" w:rsidP="00D1714C">
      <w:pPr>
        <w:spacing w:after="0"/>
        <w:rPr>
          <w:i/>
          <w:iCs/>
        </w:rPr>
      </w:pPr>
      <w:r w:rsidRPr="00D1714C">
        <w:rPr>
          <w:rFonts w:ascii="Times New Roman" w:hAnsi="Times New Roman" w:cs="Times New Roman"/>
          <w:bCs/>
          <w:i/>
          <w:iCs/>
        </w:rPr>
        <w:t xml:space="preserve">Students will </w:t>
      </w:r>
      <w:r>
        <w:rPr>
          <w:rFonts w:ascii="Times New Roman" w:hAnsi="Times New Roman" w:cs="Times New Roman"/>
          <w:bCs/>
          <w:i/>
          <w:iCs/>
        </w:rPr>
        <w:t>discuss their third and final collaborative exhibit project and think about ways to make the exhibit adhere not only to Freeman Tilden’s Principles of Interpretation but also to Nina Simon’s ideas about social engagement.</w:t>
      </w:r>
    </w:p>
    <w:p w14:paraId="05648678" w14:textId="77777777" w:rsidR="00D1714C" w:rsidRDefault="00D1714C" w:rsidP="0089602E">
      <w:pPr>
        <w:pStyle w:val="Default"/>
        <w:rPr>
          <w:b/>
          <w:bCs/>
          <w:i/>
          <w:iCs/>
        </w:rPr>
      </w:pPr>
    </w:p>
    <w:p w14:paraId="1F8F966E" w14:textId="1F8D28D7" w:rsidR="0089602E" w:rsidRDefault="0089602E" w:rsidP="0089602E">
      <w:pPr>
        <w:pStyle w:val="Default"/>
      </w:pPr>
      <w:r w:rsidRPr="00551A7A">
        <w:rPr>
          <w:b/>
          <w:bCs/>
          <w:i/>
          <w:iCs/>
        </w:rPr>
        <w:t>Read</w:t>
      </w:r>
      <w:r w:rsidRPr="00551A7A">
        <w:t>:</w:t>
      </w:r>
    </w:p>
    <w:p w14:paraId="628ACC01" w14:textId="77777777" w:rsidR="0089602E" w:rsidRDefault="0089602E" w:rsidP="0089602E">
      <w:pPr>
        <w:pStyle w:val="Default"/>
        <w:rPr>
          <w:color w:val="auto"/>
          <w:sz w:val="22"/>
          <w:szCs w:val="22"/>
        </w:rPr>
      </w:pPr>
      <w:r>
        <w:rPr>
          <w:color w:val="auto"/>
          <w:sz w:val="22"/>
          <w:szCs w:val="22"/>
        </w:rPr>
        <w:t xml:space="preserve">Simon, Nina. </w:t>
      </w:r>
      <w:r w:rsidRPr="00483A41">
        <w:rPr>
          <w:i/>
          <w:iCs/>
          <w:color w:val="auto"/>
          <w:sz w:val="22"/>
          <w:szCs w:val="22"/>
        </w:rPr>
        <w:t>The Participatory Museum</w:t>
      </w:r>
      <w:r>
        <w:rPr>
          <w:color w:val="auto"/>
          <w:sz w:val="22"/>
          <w:szCs w:val="22"/>
        </w:rPr>
        <w:t>. Santa Cruz: Museum 2.0, 2010: chapters 4, 5, 6</w:t>
      </w:r>
    </w:p>
    <w:p w14:paraId="01C13E99" w14:textId="77777777" w:rsidR="0089602E" w:rsidRPr="008A7EFE" w:rsidRDefault="0089602E" w:rsidP="0089602E">
      <w:pPr>
        <w:pStyle w:val="Default"/>
        <w:rPr>
          <w:b/>
          <w:bCs/>
          <w:i/>
          <w:iCs/>
          <w:color w:val="auto"/>
          <w:sz w:val="22"/>
          <w:szCs w:val="22"/>
        </w:rPr>
      </w:pPr>
      <w:r w:rsidRPr="008A7EFE">
        <w:rPr>
          <w:b/>
          <w:bCs/>
          <w:i/>
          <w:iCs/>
          <w:color w:val="auto"/>
          <w:sz w:val="22"/>
          <w:szCs w:val="22"/>
        </w:rPr>
        <w:t>Watch:</w:t>
      </w:r>
    </w:p>
    <w:p w14:paraId="6D8B2D33" w14:textId="77777777" w:rsidR="0089602E" w:rsidRDefault="00000000" w:rsidP="0089602E">
      <w:pPr>
        <w:pStyle w:val="Default"/>
        <w:rPr>
          <w:color w:val="auto"/>
          <w:sz w:val="22"/>
          <w:szCs w:val="22"/>
        </w:rPr>
      </w:pPr>
      <w:hyperlink r:id="rId30" w:history="1">
        <w:r w:rsidR="0089602E">
          <w:rPr>
            <w:rStyle w:val="Hyperlink"/>
          </w:rPr>
          <w:t>https://www.youtube.com/watch?v=zJG52QrLhFg</w:t>
        </w:r>
      </w:hyperlink>
    </w:p>
    <w:p w14:paraId="2F7775D4" w14:textId="77777777" w:rsidR="00353BBF" w:rsidRDefault="00353BBF" w:rsidP="00353BBF">
      <w:pPr>
        <w:pStyle w:val="Default"/>
        <w:rPr>
          <w:color w:val="auto"/>
          <w:sz w:val="22"/>
          <w:szCs w:val="22"/>
        </w:rPr>
      </w:pPr>
    </w:p>
    <w:p w14:paraId="5A259B8F" w14:textId="31BC9771" w:rsidR="0089602E" w:rsidRDefault="00CA6EC6" w:rsidP="0089602E">
      <w:pPr>
        <w:pStyle w:val="Default"/>
        <w:rPr>
          <w:b/>
          <w:bCs/>
        </w:rPr>
      </w:pPr>
      <w:r>
        <w:rPr>
          <w:bCs/>
        </w:rPr>
        <w:t>M</w:t>
      </w:r>
      <w:r w:rsidR="0046664F">
        <w:rPr>
          <w:bCs/>
        </w:rPr>
        <w:t xml:space="preserve">arch </w:t>
      </w:r>
      <w:r w:rsidR="00D404A8">
        <w:rPr>
          <w:bCs/>
        </w:rPr>
        <w:t>2</w:t>
      </w:r>
      <w:r w:rsidR="00D11811">
        <w:rPr>
          <w:bCs/>
        </w:rPr>
        <w:t>6</w:t>
      </w:r>
      <w:r w:rsidR="00551A7A" w:rsidRPr="00551A7A">
        <w:rPr>
          <w:bCs/>
        </w:rPr>
        <w:t>:</w:t>
      </w:r>
      <w:r w:rsidR="00551A7A">
        <w:rPr>
          <w:b/>
          <w:bCs/>
        </w:rPr>
        <w:t xml:space="preserve"> </w:t>
      </w:r>
      <w:r w:rsidR="0089602E">
        <w:rPr>
          <w:b/>
          <w:bCs/>
        </w:rPr>
        <w:t>The participatory museum: collaboration</w:t>
      </w:r>
    </w:p>
    <w:p w14:paraId="63ED6952" w14:textId="25EE5837" w:rsidR="00D1714C" w:rsidRDefault="00D1714C" w:rsidP="0089602E">
      <w:pPr>
        <w:pStyle w:val="Default"/>
        <w:rPr>
          <w:b/>
          <w:bCs/>
        </w:rPr>
      </w:pPr>
    </w:p>
    <w:p w14:paraId="43BAFF43" w14:textId="6DB55E39" w:rsidR="00D1714C" w:rsidRPr="00D1714C" w:rsidRDefault="00D1714C" w:rsidP="00D1714C">
      <w:pPr>
        <w:spacing w:after="0"/>
        <w:rPr>
          <w:i/>
          <w:iCs/>
        </w:rPr>
      </w:pPr>
      <w:r w:rsidRPr="00D1714C">
        <w:rPr>
          <w:rFonts w:ascii="Times New Roman" w:hAnsi="Times New Roman" w:cs="Times New Roman"/>
          <w:bCs/>
          <w:i/>
          <w:iCs/>
        </w:rPr>
        <w:t xml:space="preserve">Students will </w:t>
      </w:r>
      <w:r>
        <w:rPr>
          <w:rFonts w:ascii="Times New Roman" w:hAnsi="Times New Roman" w:cs="Times New Roman"/>
          <w:bCs/>
          <w:i/>
          <w:iCs/>
        </w:rPr>
        <w:t>discuss ways to work collaboratively, both internally and with the larger museum constituencies</w:t>
      </w:r>
      <w:r w:rsidRPr="00D1714C">
        <w:rPr>
          <w:rFonts w:ascii="Times New Roman" w:hAnsi="Times New Roman" w:cs="Times New Roman"/>
          <w:bCs/>
          <w:i/>
          <w:iCs/>
        </w:rPr>
        <w:t>.</w:t>
      </w:r>
      <w:r w:rsidR="00BD687D">
        <w:rPr>
          <w:rFonts w:ascii="Times New Roman" w:hAnsi="Times New Roman" w:cs="Times New Roman"/>
          <w:bCs/>
          <w:i/>
          <w:iCs/>
        </w:rPr>
        <w:t xml:space="preserve"> They will continue to discuss possibilities for their third exhibit project, incorporating these ideas.</w:t>
      </w:r>
    </w:p>
    <w:p w14:paraId="6FCDB3DC" w14:textId="77777777" w:rsidR="0089602E" w:rsidRDefault="0089602E" w:rsidP="0089602E">
      <w:pPr>
        <w:spacing w:after="0"/>
        <w:rPr>
          <w:rFonts w:ascii="Times New Roman" w:hAnsi="Times New Roman" w:cs="Times New Roman"/>
          <w:b/>
          <w:bCs/>
          <w:i/>
          <w:iCs/>
        </w:rPr>
      </w:pPr>
    </w:p>
    <w:p w14:paraId="4179E2E0" w14:textId="77777777" w:rsidR="0089602E" w:rsidRPr="00551A7A" w:rsidRDefault="0089602E" w:rsidP="0089602E">
      <w:pPr>
        <w:spacing w:after="0"/>
        <w:rPr>
          <w:rFonts w:ascii="Times New Roman" w:hAnsi="Times New Roman" w:cs="Times New Roman"/>
        </w:rPr>
      </w:pPr>
      <w:r w:rsidRPr="00551A7A">
        <w:rPr>
          <w:rFonts w:ascii="Times New Roman" w:hAnsi="Times New Roman" w:cs="Times New Roman"/>
          <w:b/>
          <w:bCs/>
          <w:i/>
          <w:iCs/>
        </w:rPr>
        <w:t>Read</w:t>
      </w:r>
      <w:r w:rsidRPr="00551A7A">
        <w:rPr>
          <w:rFonts w:ascii="Times New Roman" w:hAnsi="Times New Roman" w:cs="Times New Roman"/>
        </w:rPr>
        <w:t xml:space="preserve">: </w:t>
      </w:r>
    </w:p>
    <w:p w14:paraId="7C019133" w14:textId="77777777" w:rsidR="0089602E" w:rsidRDefault="0089602E" w:rsidP="0089602E">
      <w:pPr>
        <w:pStyle w:val="Default"/>
        <w:rPr>
          <w:color w:val="auto"/>
          <w:sz w:val="22"/>
          <w:szCs w:val="22"/>
        </w:rPr>
      </w:pPr>
      <w:r>
        <w:rPr>
          <w:color w:val="auto"/>
          <w:sz w:val="22"/>
          <w:szCs w:val="22"/>
        </w:rPr>
        <w:t xml:space="preserve">Simon, Nina. </w:t>
      </w:r>
      <w:r w:rsidRPr="00483A41">
        <w:rPr>
          <w:i/>
          <w:iCs/>
          <w:color w:val="auto"/>
          <w:sz w:val="22"/>
          <w:szCs w:val="22"/>
        </w:rPr>
        <w:t>The Participatory Museum</w:t>
      </w:r>
      <w:r>
        <w:rPr>
          <w:color w:val="auto"/>
          <w:sz w:val="22"/>
          <w:szCs w:val="22"/>
        </w:rPr>
        <w:t>. Santa Cruz: Museum 2.0, 2010: chapters 7, 8, 9</w:t>
      </w:r>
    </w:p>
    <w:p w14:paraId="2BB6E08A" w14:textId="77777777" w:rsidR="00D1714C" w:rsidRDefault="00D1714C" w:rsidP="0089602E">
      <w:pPr>
        <w:pStyle w:val="Default"/>
        <w:rPr>
          <w:b/>
          <w:bCs/>
          <w:i/>
          <w:iCs/>
          <w:color w:val="auto"/>
          <w:sz w:val="22"/>
          <w:szCs w:val="22"/>
        </w:rPr>
      </w:pPr>
    </w:p>
    <w:p w14:paraId="632C4BF5" w14:textId="2DF85A8F" w:rsidR="0089602E" w:rsidRPr="008A7EFE" w:rsidRDefault="0089602E" w:rsidP="0089602E">
      <w:pPr>
        <w:pStyle w:val="Default"/>
        <w:rPr>
          <w:b/>
          <w:bCs/>
          <w:i/>
          <w:iCs/>
          <w:color w:val="auto"/>
          <w:sz w:val="22"/>
          <w:szCs w:val="22"/>
        </w:rPr>
      </w:pPr>
      <w:r w:rsidRPr="008A7EFE">
        <w:rPr>
          <w:b/>
          <w:bCs/>
          <w:i/>
          <w:iCs/>
          <w:color w:val="auto"/>
          <w:sz w:val="22"/>
          <w:szCs w:val="22"/>
        </w:rPr>
        <w:t>Watch:</w:t>
      </w:r>
    </w:p>
    <w:p w14:paraId="356AEEB7" w14:textId="77777777" w:rsidR="0089602E" w:rsidRDefault="00000000" w:rsidP="0089602E">
      <w:pPr>
        <w:pStyle w:val="Default"/>
        <w:rPr>
          <w:color w:val="auto"/>
          <w:sz w:val="22"/>
          <w:szCs w:val="22"/>
        </w:rPr>
      </w:pPr>
      <w:hyperlink r:id="rId31" w:history="1">
        <w:r w:rsidR="0089602E">
          <w:rPr>
            <w:rStyle w:val="Hyperlink"/>
          </w:rPr>
          <w:t>https://www.youtube.com/watch?v=9CsTFW6Rmoc</w:t>
        </w:r>
      </w:hyperlink>
    </w:p>
    <w:p w14:paraId="47FB7C76" w14:textId="77777777" w:rsidR="003F2FD8" w:rsidRDefault="003F2FD8" w:rsidP="00551A7A">
      <w:pPr>
        <w:spacing w:after="0"/>
        <w:rPr>
          <w:rFonts w:ascii="Times New Roman" w:hAnsi="Times New Roman" w:cs="Times New Roman"/>
          <w:b/>
          <w:bCs/>
        </w:rPr>
      </w:pPr>
    </w:p>
    <w:p w14:paraId="11D6D629" w14:textId="3913D65B" w:rsidR="000E646D" w:rsidRDefault="00D404A8" w:rsidP="000E646D">
      <w:pPr>
        <w:pStyle w:val="Default"/>
        <w:rPr>
          <w:b/>
          <w:bCs/>
        </w:rPr>
      </w:pPr>
      <w:r>
        <w:rPr>
          <w:bCs/>
        </w:rPr>
        <w:t xml:space="preserve">March </w:t>
      </w:r>
      <w:r w:rsidR="00D11811">
        <w:rPr>
          <w:bCs/>
        </w:rPr>
        <w:t>28</w:t>
      </w:r>
      <w:r w:rsidR="00551A7A" w:rsidRPr="00551A7A">
        <w:rPr>
          <w:bCs/>
        </w:rPr>
        <w:t>:</w:t>
      </w:r>
      <w:r w:rsidR="00551A7A">
        <w:rPr>
          <w:b/>
          <w:bCs/>
        </w:rPr>
        <w:t xml:space="preserve"> </w:t>
      </w:r>
      <w:r w:rsidR="000E646D">
        <w:rPr>
          <w:b/>
          <w:bCs/>
          <w:sz w:val="22"/>
          <w:szCs w:val="22"/>
        </w:rPr>
        <w:t>Putting it all into the system: Part 1</w:t>
      </w:r>
    </w:p>
    <w:p w14:paraId="79E29E16" w14:textId="77777777" w:rsidR="000E646D" w:rsidRDefault="000E646D" w:rsidP="000E646D">
      <w:pPr>
        <w:pStyle w:val="Default"/>
        <w:rPr>
          <w:b/>
          <w:bCs/>
          <w:i/>
          <w:sz w:val="22"/>
          <w:szCs w:val="22"/>
        </w:rPr>
      </w:pPr>
    </w:p>
    <w:p w14:paraId="05D79EDE" w14:textId="61DE7340" w:rsidR="000E646D" w:rsidRDefault="000E646D" w:rsidP="000E646D">
      <w:pPr>
        <w:pStyle w:val="Default"/>
        <w:rPr>
          <w:i/>
          <w:iCs/>
          <w:color w:val="auto"/>
          <w:sz w:val="22"/>
          <w:szCs w:val="22"/>
        </w:rPr>
      </w:pPr>
      <w:r w:rsidRPr="00D82680">
        <w:rPr>
          <w:i/>
          <w:iCs/>
          <w:color w:val="auto"/>
          <w:sz w:val="22"/>
          <w:szCs w:val="22"/>
        </w:rPr>
        <w:t>Students</w:t>
      </w:r>
      <w:r>
        <w:rPr>
          <w:i/>
          <w:iCs/>
          <w:color w:val="auto"/>
          <w:sz w:val="22"/>
          <w:szCs w:val="22"/>
        </w:rPr>
        <w:t xml:space="preserve"> will </w:t>
      </w:r>
      <w:r w:rsidR="00D1714C">
        <w:rPr>
          <w:i/>
          <w:iCs/>
          <w:color w:val="auto"/>
          <w:sz w:val="22"/>
          <w:szCs w:val="22"/>
        </w:rPr>
        <w:t xml:space="preserve">gain experience inputting </w:t>
      </w:r>
      <w:r>
        <w:rPr>
          <w:i/>
          <w:iCs/>
          <w:color w:val="auto"/>
          <w:sz w:val="22"/>
          <w:szCs w:val="22"/>
        </w:rPr>
        <w:t xml:space="preserve">artifact information into the </w:t>
      </w:r>
      <w:proofErr w:type="spellStart"/>
      <w:r>
        <w:rPr>
          <w:i/>
          <w:iCs/>
          <w:color w:val="auto"/>
          <w:sz w:val="22"/>
          <w:szCs w:val="22"/>
        </w:rPr>
        <w:t>PastPerfect</w:t>
      </w:r>
      <w:proofErr w:type="spellEnd"/>
      <w:r>
        <w:rPr>
          <w:i/>
          <w:iCs/>
          <w:color w:val="auto"/>
          <w:sz w:val="22"/>
          <w:szCs w:val="22"/>
        </w:rPr>
        <w:t xml:space="preserve"> software system at the museum.</w:t>
      </w:r>
    </w:p>
    <w:p w14:paraId="3BF65B47" w14:textId="77777777" w:rsidR="000E646D" w:rsidRDefault="000E646D" w:rsidP="000E646D">
      <w:pPr>
        <w:pStyle w:val="Default"/>
        <w:rPr>
          <w:b/>
          <w:bCs/>
          <w:i/>
          <w:sz w:val="22"/>
          <w:szCs w:val="22"/>
        </w:rPr>
      </w:pPr>
    </w:p>
    <w:p w14:paraId="75188835" w14:textId="77777777" w:rsidR="000E646D" w:rsidRDefault="000E646D" w:rsidP="000E646D">
      <w:pPr>
        <w:pStyle w:val="Default"/>
        <w:rPr>
          <w:b/>
          <w:bCs/>
          <w:i/>
          <w:sz w:val="22"/>
          <w:szCs w:val="22"/>
        </w:rPr>
      </w:pPr>
      <w:r w:rsidRPr="00846091">
        <w:rPr>
          <w:b/>
          <w:bCs/>
          <w:i/>
          <w:sz w:val="22"/>
          <w:szCs w:val="22"/>
        </w:rPr>
        <w:t xml:space="preserve">Read: </w:t>
      </w:r>
    </w:p>
    <w:p w14:paraId="492E5C27" w14:textId="77777777" w:rsidR="000E646D" w:rsidRDefault="000E646D" w:rsidP="000E646D">
      <w:pPr>
        <w:pStyle w:val="Default"/>
        <w:rPr>
          <w:color w:val="auto"/>
          <w:sz w:val="22"/>
          <w:szCs w:val="22"/>
        </w:rPr>
      </w:pPr>
      <w:r>
        <w:rPr>
          <w:color w:val="auto"/>
          <w:sz w:val="22"/>
          <w:szCs w:val="22"/>
        </w:rPr>
        <w:t xml:space="preserve">Reibel, Daniel B. </w:t>
      </w:r>
      <w:r w:rsidRPr="00483A41">
        <w:rPr>
          <w:i/>
          <w:iCs/>
          <w:color w:val="auto"/>
          <w:sz w:val="22"/>
          <w:szCs w:val="22"/>
        </w:rPr>
        <w:t>Registration Methods for the Small Museum</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 Chapters 6 and 7</w:t>
      </w:r>
    </w:p>
    <w:p w14:paraId="12922A99" w14:textId="77777777" w:rsidR="000E646D" w:rsidRPr="00CD62B0" w:rsidRDefault="000E646D" w:rsidP="000E646D">
      <w:pPr>
        <w:pStyle w:val="Default"/>
        <w:rPr>
          <w:b/>
          <w:bCs/>
          <w:i/>
          <w:iCs/>
          <w:sz w:val="22"/>
          <w:szCs w:val="22"/>
        </w:rPr>
      </w:pPr>
      <w:r>
        <w:rPr>
          <w:b/>
          <w:bCs/>
          <w:i/>
          <w:iCs/>
          <w:sz w:val="22"/>
          <w:szCs w:val="22"/>
        </w:rPr>
        <w:t>Watch:</w:t>
      </w:r>
    </w:p>
    <w:p w14:paraId="0C78EEAD" w14:textId="77777777" w:rsidR="000E646D" w:rsidRDefault="00000000" w:rsidP="000E646D">
      <w:pPr>
        <w:pStyle w:val="Default"/>
        <w:rPr>
          <w:color w:val="auto"/>
          <w:sz w:val="22"/>
          <w:szCs w:val="22"/>
        </w:rPr>
      </w:pPr>
      <w:hyperlink r:id="rId32" w:history="1">
        <w:r w:rsidR="000E646D">
          <w:rPr>
            <w:rStyle w:val="Hyperlink"/>
          </w:rPr>
          <w:t>https://www.youtube.com/watch?v=KRxuLurHDS4</w:t>
        </w:r>
      </w:hyperlink>
    </w:p>
    <w:p w14:paraId="0E52EEC1" w14:textId="77777777" w:rsidR="00D27C34" w:rsidRPr="002B75A8" w:rsidRDefault="00D27C34" w:rsidP="00551A7A">
      <w:pPr>
        <w:spacing w:after="0"/>
        <w:rPr>
          <w:rFonts w:ascii="Times New Roman" w:hAnsi="Times New Roman" w:cs="Times New Roman"/>
          <w:b/>
          <w:bCs/>
        </w:rPr>
      </w:pPr>
    </w:p>
    <w:p w14:paraId="1E9E1285" w14:textId="7DEA87B6" w:rsidR="00DD4452" w:rsidRDefault="0046664F" w:rsidP="00551A7A">
      <w:pPr>
        <w:spacing w:after="0"/>
        <w:rPr>
          <w:rFonts w:ascii="Times New Roman" w:hAnsi="Times New Roman" w:cs="Times New Roman"/>
          <w:b/>
          <w:bCs/>
        </w:rPr>
      </w:pPr>
      <w:r>
        <w:rPr>
          <w:rFonts w:ascii="Times New Roman" w:hAnsi="Times New Roman" w:cs="Times New Roman"/>
          <w:bCs/>
        </w:rPr>
        <w:t xml:space="preserve">April </w:t>
      </w:r>
      <w:r w:rsidR="00D11811">
        <w:rPr>
          <w:rFonts w:ascii="Times New Roman" w:hAnsi="Times New Roman" w:cs="Times New Roman"/>
          <w:bCs/>
        </w:rPr>
        <w:t>2</w:t>
      </w:r>
      <w:r w:rsidR="00DD4452" w:rsidRPr="00551A7A">
        <w:rPr>
          <w:rFonts w:ascii="Times New Roman" w:hAnsi="Times New Roman" w:cs="Times New Roman"/>
        </w:rPr>
        <w:t>:</w:t>
      </w:r>
      <w:r w:rsidR="00DD4452" w:rsidRPr="002B75A8">
        <w:rPr>
          <w:rFonts w:ascii="Times New Roman" w:hAnsi="Times New Roman" w:cs="Times New Roman"/>
        </w:rPr>
        <w:t xml:space="preserve"> </w:t>
      </w:r>
      <w:r w:rsidR="00624DE5">
        <w:rPr>
          <w:rFonts w:ascii="Times New Roman" w:hAnsi="Times New Roman" w:cs="Times New Roman"/>
          <w:b/>
          <w:bCs/>
        </w:rPr>
        <w:t>Museums today and tomorrow</w:t>
      </w:r>
      <w:r w:rsidR="00274183">
        <w:rPr>
          <w:rFonts w:ascii="Times New Roman" w:hAnsi="Times New Roman" w:cs="Times New Roman"/>
          <w:b/>
          <w:bCs/>
        </w:rPr>
        <w:t>: technology opportunities</w:t>
      </w:r>
    </w:p>
    <w:p w14:paraId="5B222B5E" w14:textId="48E69030" w:rsidR="00BD687D" w:rsidRDefault="00BD687D" w:rsidP="00551A7A">
      <w:pPr>
        <w:spacing w:after="0"/>
        <w:rPr>
          <w:rFonts w:ascii="Times New Roman" w:hAnsi="Times New Roman" w:cs="Times New Roman"/>
          <w:b/>
          <w:bCs/>
        </w:rPr>
      </w:pPr>
    </w:p>
    <w:p w14:paraId="50364F83" w14:textId="3D1395C3" w:rsidR="00BD687D" w:rsidRPr="00BD687D" w:rsidRDefault="00BD687D" w:rsidP="00BD687D">
      <w:pPr>
        <w:pStyle w:val="Default"/>
        <w:rPr>
          <w:i/>
          <w:iCs/>
          <w:color w:val="auto"/>
          <w:sz w:val="22"/>
          <w:szCs w:val="22"/>
        </w:rPr>
      </w:pPr>
      <w:r w:rsidRPr="00D82680">
        <w:rPr>
          <w:i/>
          <w:iCs/>
          <w:color w:val="auto"/>
          <w:sz w:val="22"/>
          <w:szCs w:val="22"/>
        </w:rPr>
        <w:t>Students</w:t>
      </w:r>
      <w:r>
        <w:rPr>
          <w:i/>
          <w:iCs/>
          <w:color w:val="auto"/>
          <w:sz w:val="22"/>
          <w:szCs w:val="22"/>
        </w:rPr>
        <w:t xml:space="preserve"> will continue to work collaboratively on the third museum exhibit project, considering ways to integrate various technologies.</w:t>
      </w:r>
    </w:p>
    <w:p w14:paraId="313938D5" w14:textId="77777777" w:rsidR="0042388C" w:rsidRDefault="0042388C" w:rsidP="00551A7A">
      <w:pPr>
        <w:pStyle w:val="Default"/>
        <w:rPr>
          <w:b/>
          <w:bCs/>
          <w:i/>
          <w:iCs/>
          <w:color w:val="auto"/>
          <w:sz w:val="22"/>
          <w:szCs w:val="22"/>
        </w:rPr>
      </w:pPr>
    </w:p>
    <w:p w14:paraId="7B4605E9" w14:textId="77777777" w:rsidR="00DD4452" w:rsidRPr="00FD3937" w:rsidRDefault="00DD4452" w:rsidP="00551A7A">
      <w:pPr>
        <w:pStyle w:val="Default"/>
        <w:rPr>
          <w:color w:val="auto"/>
          <w:sz w:val="22"/>
          <w:szCs w:val="22"/>
        </w:rPr>
      </w:pPr>
      <w:r w:rsidRPr="00FD3937">
        <w:rPr>
          <w:b/>
          <w:bCs/>
          <w:i/>
          <w:iCs/>
          <w:color w:val="auto"/>
          <w:sz w:val="22"/>
          <w:szCs w:val="22"/>
        </w:rPr>
        <w:t>Due</w:t>
      </w:r>
      <w:r w:rsidRPr="00FD3937">
        <w:rPr>
          <w:i/>
          <w:iCs/>
          <w:color w:val="auto"/>
          <w:sz w:val="22"/>
          <w:szCs w:val="22"/>
        </w:rPr>
        <w:t xml:space="preserve">: </w:t>
      </w:r>
    </w:p>
    <w:p w14:paraId="485DC73C" w14:textId="77777777" w:rsidR="004568AF" w:rsidRPr="001528D6" w:rsidRDefault="001528D6" w:rsidP="001528D6">
      <w:pPr>
        <w:pStyle w:val="Default"/>
        <w:rPr>
          <w:rStyle w:val="a-size-medium"/>
          <w:color w:val="auto"/>
          <w:sz w:val="22"/>
          <w:szCs w:val="22"/>
        </w:rPr>
      </w:pPr>
      <w:r>
        <w:rPr>
          <w:color w:val="auto"/>
          <w:sz w:val="22"/>
          <w:szCs w:val="22"/>
        </w:rPr>
        <w:t xml:space="preserve">Tallon, Loic and Kevin Walker. </w:t>
      </w:r>
      <w:r w:rsidRPr="00AE1419">
        <w:rPr>
          <w:i/>
          <w:iCs/>
          <w:color w:val="auto"/>
          <w:sz w:val="22"/>
          <w:szCs w:val="22"/>
        </w:rPr>
        <w:t>Digital Technologies and the Museum Experience: Handheld Guides and Other Media</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w:t>
      </w:r>
      <w:r w:rsidR="00274183">
        <w:rPr>
          <w:color w:val="auto"/>
          <w:sz w:val="22"/>
          <w:szCs w:val="22"/>
        </w:rPr>
        <w:t>: chapters 4, 5, 6</w:t>
      </w:r>
    </w:p>
    <w:p w14:paraId="50B131EC" w14:textId="77777777" w:rsidR="008A2C50" w:rsidRDefault="008A2C50" w:rsidP="00DD4452">
      <w:pPr>
        <w:pStyle w:val="Default"/>
        <w:rPr>
          <w:color w:val="auto"/>
          <w:sz w:val="22"/>
          <w:szCs w:val="22"/>
        </w:rPr>
      </w:pPr>
    </w:p>
    <w:p w14:paraId="38D4FE81" w14:textId="2E974C6B" w:rsidR="0046664F" w:rsidRDefault="0046664F" w:rsidP="001528D6">
      <w:pPr>
        <w:pStyle w:val="Default"/>
        <w:rPr>
          <w:color w:val="auto"/>
          <w:sz w:val="22"/>
          <w:szCs w:val="22"/>
        </w:rPr>
      </w:pPr>
      <w:r>
        <w:rPr>
          <w:color w:val="auto"/>
          <w:sz w:val="22"/>
          <w:szCs w:val="22"/>
        </w:rPr>
        <w:t xml:space="preserve">April </w:t>
      </w:r>
      <w:r w:rsidR="00D11811">
        <w:rPr>
          <w:color w:val="auto"/>
          <w:sz w:val="22"/>
          <w:szCs w:val="22"/>
        </w:rPr>
        <w:t>4</w:t>
      </w:r>
      <w:r>
        <w:rPr>
          <w:color w:val="auto"/>
          <w:sz w:val="22"/>
          <w:szCs w:val="22"/>
        </w:rPr>
        <w:t>: Waleska Day, Spring Day – no classes</w:t>
      </w:r>
    </w:p>
    <w:p w14:paraId="5E34778C" w14:textId="77777777" w:rsidR="0046664F" w:rsidRDefault="0046664F" w:rsidP="001528D6">
      <w:pPr>
        <w:pStyle w:val="Default"/>
        <w:rPr>
          <w:color w:val="auto"/>
          <w:sz w:val="22"/>
          <w:szCs w:val="22"/>
        </w:rPr>
      </w:pPr>
    </w:p>
    <w:p w14:paraId="1DDB2A27" w14:textId="6F76C3D9" w:rsidR="001528D6" w:rsidRDefault="00F05011" w:rsidP="001528D6">
      <w:pPr>
        <w:pStyle w:val="Default"/>
        <w:rPr>
          <w:color w:val="auto"/>
          <w:sz w:val="22"/>
          <w:szCs w:val="22"/>
        </w:rPr>
      </w:pPr>
      <w:r>
        <w:rPr>
          <w:color w:val="auto"/>
          <w:sz w:val="22"/>
          <w:szCs w:val="22"/>
        </w:rPr>
        <w:t xml:space="preserve">April </w:t>
      </w:r>
      <w:r w:rsidR="00D11811">
        <w:rPr>
          <w:color w:val="auto"/>
          <w:sz w:val="22"/>
          <w:szCs w:val="22"/>
        </w:rPr>
        <w:t>9</w:t>
      </w:r>
      <w:r w:rsidR="008A2C50">
        <w:rPr>
          <w:color w:val="auto"/>
          <w:sz w:val="22"/>
          <w:szCs w:val="22"/>
        </w:rPr>
        <w:t xml:space="preserve">: </w:t>
      </w:r>
      <w:r w:rsidR="00624DE5">
        <w:rPr>
          <w:b/>
          <w:bCs/>
        </w:rPr>
        <w:t>Museums today and tomorrow</w:t>
      </w:r>
      <w:r w:rsidR="00274183">
        <w:rPr>
          <w:b/>
          <w:bCs/>
        </w:rPr>
        <w:t>: visitor access</w:t>
      </w:r>
    </w:p>
    <w:p w14:paraId="7BECCA0B" w14:textId="77777777" w:rsidR="0042388C" w:rsidRDefault="0042388C" w:rsidP="001528D6">
      <w:pPr>
        <w:pStyle w:val="Default"/>
        <w:rPr>
          <w:b/>
          <w:bCs/>
          <w:i/>
          <w:iCs/>
          <w:sz w:val="22"/>
          <w:szCs w:val="22"/>
        </w:rPr>
      </w:pPr>
    </w:p>
    <w:p w14:paraId="46100AD2" w14:textId="77777777" w:rsidR="001528D6" w:rsidRDefault="001528D6" w:rsidP="001528D6">
      <w:pPr>
        <w:pStyle w:val="Default"/>
        <w:rPr>
          <w:sz w:val="22"/>
          <w:szCs w:val="22"/>
        </w:rPr>
      </w:pPr>
      <w:r>
        <w:rPr>
          <w:b/>
          <w:bCs/>
          <w:i/>
          <w:iCs/>
          <w:sz w:val="22"/>
          <w:szCs w:val="22"/>
        </w:rPr>
        <w:t>Read</w:t>
      </w:r>
      <w:r>
        <w:rPr>
          <w:b/>
          <w:bCs/>
          <w:sz w:val="22"/>
          <w:szCs w:val="22"/>
        </w:rPr>
        <w:t xml:space="preserve">: </w:t>
      </w:r>
    </w:p>
    <w:p w14:paraId="707BF9D2" w14:textId="77777777" w:rsidR="001528D6" w:rsidRDefault="001528D6" w:rsidP="001528D6">
      <w:pPr>
        <w:pStyle w:val="Default"/>
        <w:rPr>
          <w:color w:val="auto"/>
          <w:sz w:val="22"/>
          <w:szCs w:val="22"/>
        </w:rPr>
      </w:pPr>
      <w:r>
        <w:rPr>
          <w:color w:val="auto"/>
          <w:sz w:val="22"/>
          <w:szCs w:val="22"/>
        </w:rPr>
        <w:t xml:space="preserve">Tallon, Loic and Kevin Walker. </w:t>
      </w:r>
      <w:r w:rsidRPr="00AE1419">
        <w:rPr>
          <w:i/>
          <w:iCs/>
          <w:color w:val="auto"/>
          <w:sz w:val="22"/>
          <w:szCs w:val="22"/>
        </w:rPr>
        <w:t>Digital Technologies and the Museum Experience: Handheld Guides and Other Media</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w:t>
      </w:r>
      <w:r w:rsidR="00274183">
        <w:rPr>
          <w:color w:val="auto"/>
          <w:sz w:val="22"/>
          <w:szCs w:val="22"/>
        </w:rPr>
        <w:t>: chapters 7, 8, 9</w:t>
      </w:r>
    </w:p>
    <w:p w14:paraId="5F2BDDD4" w14:textId="77777777" w:rsidR="00E8173C" w:rsidRDefault="00E8173C" w:rsidP="00551A7A">
      <w:pPr>
        <w:spacing w:after="0"/>
        <w:rPr>
          <w:rFonts w:ascii="Times New Roman" w:hAnsi="Times New Roman" w:cs="Times New Roman"/>
          <w:bCs/>
        </w:rPr>
      </w:pPr>
    </w:p>
    <w:p w14:paraId="30EA07A0" w14:textId="6AA2C190" w:rsidR="00DD4452" w:rsidRPr="007045E8" w:rsidRDefault="00F05011" w:rsidP="00551A7A">
      <w:pPr>
        <w:spacing w:after="0"/>
        <w:rPr>
          <w:rFonts w:ascii="Times New Roman" w:hAnsi="Times New Roman" w:cs="Times New Roman"/>
          <w:b/>
          <w:bCs/>
        </w:rPr>
      </w:pPr>
      <w:r>
        <w:rPr>
          <w:rFonts w:ascii="Times New Roman" w:hAnsi="Times New Roman" w:cs="Times New Roman"/>
          <w:bCs/>
        </w:rPr>
        <w:t>April 1</w:t>
      </w:r>
      <w:r w:rsidR="00D11811">
        <w:rPr>
          <w:rFonts w:ascii="Times New Roman" w:hAnsi="Times New Roman" w:cs="Times New Roman"/>
          <w:bCs/>
        </w:rPr>
        <w:t>1</w:t>
      </w:r>
      <w:r w:rsidR="007045E8" w:rsidRPr="007045E8">
        <w:rPr>
          <w:rFonts w:ascii="Times New Roman" w:hAnsi="Times New Roman" w:cs="Times New Roman"/>
          <w:bCs/>
        </w:rPr>
        <w:t>:</w:t>
      </w:r>
      <w:r w:rsidR="007045E8" w:rsidRPr="007045E8">
        <w:rPr>
          <w:rFonts w:ascii="Times New Roman" w:hAnsi="Times New Roman" w:cs="Times New Roman"/>
          <w:b/>
          <w:bCs/>
        </w:rPr>
        <w:t xml:space="preserve"> </w:t>
      </w:r>
      <w:r w:rsidR="00624DE5">
        <w:rPr>
          <w:rFonts w:ascii="Times New Roman" w:hAnsi="Times New Roman" w:cs="Times New Roman"/>
          <w:b/>
          <w:bCs/>
        </w:rPr>
        <w:t>Museums today and tomorrow</w:t>
      </w:r>
      <w:r w:rsidR="00274183">
        <w:rPr>
          <w:rFonts w:ascii="Times New Roman" w:hAnsi="Times New Roman" w:cs="Times New Roman"/>
          <w:b/>
          <w:bCs/>
        </w:rPr>
        <w:t>: interactive adventures</w:t>
      </w:r>
    </w:p>
    <w:p w14:paraId="1D335766" w14:textId="77777777" w:rsidR="0042388C" w:rsidRDefault="0042388C" w:rsidP="00551A7A">
      <w:pPr>
        <w:pStyle w:val="Default"/>
        <w:rPr>
          <w:b/>
          <w:bCs/>
          <w:i/>
          <w:iCs/>
          <w:sz w:val="22"/>
          <w:szCs w:val="22"/>
        </w:rPr>
      </w:pPr>
    </w:p>
    <w:p w14:paraId="55ACA877" w14:textId="77777777" w:rsidR="00DD4452" w:rsidRDefault="00DD4452" w:rsidP="00551A7A">
      <w:pPr>
        <w:pStyle w:val="Default"/>
        <w:rPr>
          <w:sz w:val="22"/>
          <w:szCs w:val="22"/>
        </w:rPr>
      </w:pPr>
      <w:r>
        <w:rPr>
          <w:b/>
          <w:bCs/>
          <w:i/>
          <w:iCs/>
          <w:sz w:val="22"/>
          <w:szCs w:val="22"/>
        </w:rPr>
        <w:t>Read</w:t>
      </w:r>
      <w:r>
        <w:rPr>
          <w:b/>
          <w:bCs/>
          <w:sz w:val="22"/>
          <w:szCs w:val="22"/>
        </w:rPr>
        <w:t xml:space="preserve">: </w:t>
      </w:r>
    </w:p>
    <w:p w14:paraId="5BC7B0D9" w14:textId="77777777" w:rsidR="001528D6" w:rsidRDefault="001528D6" w:rsidP="001528D6">
      <w:pPr>
        <w:pStyle w:val="Default"/>
        <w:rPr>
          <w:color w:val="auto"/>
          <w:sz w:val="22"/>
          <w:szCs w:val="22"/>
        </w:rPr>
      </w:pPr>
      <w:r>
        <w:rPr>
          <w:color w:val="auto"/>
          <w:sz w:val="22"/>
          <w:szCs w:val="22"/>
        </w:rPr>
        <w:t xml:space="preserve">Tallon, Loic and Kevin Walker. </w:t>
      </w:r>
      <w:r w:rsidRPr="00AE1419">
        <w:rPr>
          <w:i/>
          <w:iCs/>
          <w:color w:val="auto"/>
          <w:sz w:val="22"/>
          <w:szCs w:val="22"/>
        </w:rPr>
        <w:t>Digital Technologies and the Museum Experience: Handheld Guides and Other Media</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2008</w:t>
      </w:r>
      <w:r w:rsidR="00274183">
        <w:rPr>
          <w:color w:val="auto"/>
          <w:sz w:val="22"/>
          <w:szCs w:val="22"/>
        </w:rPr>
        <w:t>, chapters 10, 11</w:t>
      </w:r>
    </w:p>
    <w:p w14:paraId="16D869F3" w14:textId="77777777" w:rsidR="007045E8" w:rsidRPr="007045E8" w:rsidRDefault="007045E8" w:rsidP="007045E8">
      <w:pPr>
        <w:pStyle w:val="Default"/>
        <w:rPr>
          <w:sz w:val="22"/>
          <w:szCs w:val="22"/>
        </w:rPr>
      </w:pPr>
    </w:p>
    <w:p w14:paraId="4BFDF193" w14:textId="77777777" w:rsidR="00BD687D" w:rsidRDefault="00BD687D" w:rsidP="003A5075">
      <w:pPr>
        <w:pStyle w:val="Default"/>
        <w:rPr>
          <w:bCs/>
          <w:sz w:val="22"/>
          <w:szCs w:val="22"/>
        </w:rPr>
      </w:pPr>
    </w:p>
    <w:p w14:paraId="7D34F469" w14:textId="7A3C8321" w:rsidR="003A5075" w:rsidRPr="003A5075" w:rsidRDefault="00F05011" w:rsidP="003A5075">
      <w:pPr>
        <w:pStyle w:val="Default"/>
        <w:rPr>
          <w:b/>
          <w:bCs/>
          <w:i/>
          <w:iCs/>
          <w:sz w:val="22"/>
          <w:szCs w:val="22"/>
        </w:rPr>
      </w:pPr>
      <w:r w:rsidRPr="003A5075">
        <w:rPr>
          <w:bCs/>
          <w:sz w:val="22"/>
          <w:szCs w:val="22"/>
        </w:rPr>
        <w:lastRenderedPageBreak/>
        <w:t xml:space="preserve">April </w:t>
      </w:r>
      <w:r w:rsidR="002D5BEA" w:rsidRPr="003A5075">
        <w:rPr>
          <w:bCs/>
          <w:sz w:val="22"/>
          <w:szCs w:val="22"/>
        </w:rPr>
        <w:t>1</w:t>
      </w:r>
      <w:r w:rsidR="00D11811">
        <w:rPr>
          <w:bCs/>
          <w:sz w:val="22"/>
          <w:szCs w:val="22"/>
        </w:rPr>
        <w:t>6</w:t>
      </w:r>
      <w:r w:rsidR="003A5075">
        <w:rPr>
          <w:bCs/>
        </w:rPr>
        <w:t xml:space="preserve">: </w:t>
      </w:r>
      <w:r w:rsidR="003A5075" w:rsidRPr="003A5075">
        <w:rPr>
          <w:b/>
          <w:bCs/>
          <w:sz w:val="22"/>
          <w:szCs w:val="22"/>
        </w:rPr>
        <w:t>Interpreting house museums</w:t>
      </w:r>
      <w:r w:rsidR="003A5075" w:rsidRPr="003A5075">
        <w:rPr>
          <w:b/>
          <w:bCs/>
          <w:i/>
          <w:iCs/>
          <w:sz w:val="22"/>
          <w:szCs w:val="22"/>
        </w:rPr>
        <w:t xml:space="preserve"> </w:t>
      </w:r>
    </w:p>
    <w:p w14:paraId="2AE22B63" w14:textId="77777777" w:rsidR="003A5075" w:rsidRDefault="003A5075" w:rsidP="003A5075">
      <w:pPr>
        <w:pStyle w:val="Default"/>
        <w:rPr>
          <w:b/>
          <w:bCs/>
          <w:i/>
          <w:iCs/>
          <w:sz w:val="22"/>
          <w:szCs w:val="22"/>
        </w:rPr>
      </w:pPr>
    </w:p>
    <w:p w14:paraId="152FCDE1" w14:textId="73915E79" w:rsidR="003A5075" w:rsidRPr="00C5787B" w:rsidRDefault="003A5075" w:rsidP="003A5075">
      <w:pPr>
        <w:pStyle w:val="Default"/>
        <w:rPr>
          <w:b/>
          <w:bCs/>
          <w:i/>
          <w:iCs/>
          <w:sz w:val="22"/>
          <w:szCs w:val="22"/>
        </w:rPr>
      </w:pPr>
      <w:r>
        <w:rPr>
          <w:b/>
          <w:bCs/>
          <w:i/>
          <w:iCs/>
          <w:sz w:val="22"/>
          <w:szCs w:val="22"/>
        </w:rPr>
        <w:t xml:space="preserve">Read: </w:t>
      </w:r>
    </w:p>
    <w:p w14:paraId="65F9FE49" w14:textId="77777777" w:rsidR="003A5075" w:rsidRDefault="003A5075" w:rsidP="003A5075">
      <w:pPr>
        <w:pStyle w:val="Default"/>
        <w:rPr>
          <w:color w:val="auto"/>
          <w:sz w:val="22"/>
          <w:szCs w:val="22"/>
        </w:rPr>
      </w:pPr>
      <w:r>
        <w:rPr>
          <w:color w:val="auto"/>
          <w:sz w:val="22"/>
          <w:szCs w:val="22"/>
        </w:rPr>
        <w:t xml:space="preserve">Donnelly, Jessica Foy. </w:t>
      </w:r>
      <w:r w:rsidRPr="001528D6">
        <w:rPr>
          <w:i/>
          <w:iCs/>
          <w:color w:val="auto"/>
          <w:sz w:val="22"/>
          <w:szCs w:val="22"/>
        </w:rPr>
        <w:t>Interpreting Historic House Museums</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2002: chapters 1, 2, 3.</w:t>
      </w:r>
    </w:p>
    <w:p w14:paraId="163F959A" w14:textId="429D36A6" w:rsidR="00353BBF" w:rsidRDefault="00353BBF" w:rsidP="003A5075">
      <w:pPr>
        <w:spacing w:after="0"/>
        <w:rPr>
          <w:rFonts w:ascii="Times New Roman" w:hAnsi="Times New Roman" w:cs="Times New Roman"/>
          <w:bCs/>
        </w:rPr>
      </w:pPr>
    </w:p>
    <w:p w14:paraId="53B04430" w14:textId="3C04DDCA" w:rsidR="0089602E" w:rsidRPr="00846091" w:rsidRDefault="00F05011" w:rsidP="0089602E">
      <w:pPr>
        <w:spacing w:after="0"/>
        <w:rPr>
          <w:rFonts w:ascii="Times New Roman" w:hAnsi="Times New Roman" w:cs="Times New Roman"/>
          <w:bCs/>
        </w:rPr>
      </w:pPr>
      <w:r>
        <w:rPr>
          <w:rFonts w:ascii="Times New Roman" w:hAnsi="Times New Roman" w:cs="Times New Roman"/>
          <w:bCs/>
        </w:rPr>
        <w:t xml:space="preserve">April </w:t>
      </w:r>
      <w:r w:rsidR="00D11811">
        <w:rPr>
          <w:rFonts w:ascii="Times New Roman" w:hAnsi="Times New Roman" w:cs="Times New Roman"/>
          <w:bCs/>
        </w:rPr>
        <w:t>18</w:t>
      </w:r>
      <w:r w:rsidR="007045E8">
        <w:rPr>
          <w:rFonts w:ascii="Times New Roman" w:hAnsi="Times New Roman" w:cs="Times New Roman"/>
          <w:bCs/>
        </w:rPr>
        <w:t xml:space="preserve">: </w:t>
      </w:r>
      <w:r w:rsidR="0089602E">
        <w:rPr>
          <w:rFonts w:ascii="Times New Roman" w:hAnsi="Times New Roman" w:cs="Times New Roman"/>
          <w:b/>
          <w:bCs/>
        </w:rPr>
        <w:t>Interpreting house museums, part 2</w:t>
      </w:r>
      <w:r w:rsidR="0089602E">
        <w:rPr>
          <w:b/>
          <w:bCs/>
        </w:rPr>
        <w:t xml:space="preserve"> </w:t>
      </w:r>
    </w:p>
    <w:p w14:paraId="2C34D96E" w14:textId="77777777" w:rsidR="0089602E" w:rsidRDefault="0089602E" w:rsidP="0089602E">
      <w:pPr>
        <w:pStyle w:val="Default"/>
        <w:rPr>
          <w:b/>
          <w:bCs/>
          <w:i/>
          <w:iCs/>
          <w:sz w:val="22"/>
          <w:szCs w:val="22"/>
        </w:rPr>
      </w:pPr>
    </w:p>
    <w:p w14:paraId="02860B56" w14:textId="77777777" w:rsidR="0089602E" w:rsidRDefault="0089602E" w:rsidP="0089602E">
      <w:pPr>
        <w:pStyle w:val="Default"/>
        <w:rPr>
          <w:b/>
          <w:bCs/>
          <w:sz w:val="22"/>
          <w:szCs w:val="22"/>
        </w:rPr>
      </w:pPr>
      <w:r>
        <w:rPr>
          <w:b/>
          <w:bCs/>
          <w:i/>
          <w:iCs/>
          <w:sz w:val="22"/>
          <w:szCs w:val="22"/>
        </w:rPr>
        <w:t>Read</w:t>
      </w:r>
      <w:r>
        <w:rPr>
          <w:b/>
          <w:bCs/>
          <w:sz w:val="22"/>
          <w:szCs w:val="22"/>
        </w:rPr>
        <w:t xml:space="preserve">: </w:t>
      </w:r>
    </w:p>
    <w:p w14:paraId="6B6D8276" w14:textId="77777777" w:rsidR="0089602E" w:rsidRDefault="0089602E" w:rsidP="0089602E">
      <w:pPr>
        <w:pStyle w:val="Default"/>
        <w:rPr>
          <w:color w:val="auto"/>
          <w:sz w:val="22"/>
          <w:szCs w:val="22"/>
        </w:rPr>
      </w:pPr>
      <w:r>
        <w:rPr>
          <w:color w:val="auto"/>
          <w:sz w:val="22"/>
          <w:szCs w:val="22"/>
        </w:rPr>
        <w:t xml:space="preserve">Donnelly, Jessica Foy. </w:t>
      </w:r>
      <w:r w:rsidRPr="001528D6">
        <w:rPr>
          <w:i/>
          <w:iCs/>
          <w:color w:val="auto"/>
          <w:sz w:val="22"/>
          <w:szCs w:val="22"/>
        </w:rPr>
        <w:t>Interpreting Historic House Museums</w:t>
      </w:r>
      <w:r>
        <w:rPr>
          <w:color w:val="auto"/>
          <w:sz w:val="22"/>
          <w:szCs w:val="22"/>
        </w:rPr>
        <w:t xml:space="preserve">. New York: </w:t>
      </w:r>
      <w:proofErr w:type="spellStart"/>
      <w:r>
        <w:rPr>
          <w:color w:val="auto"/>
          <w:sz w:val="22"/>
          <w:szCs w:val="22"/>
        </w:rPr>
        <w:t>AltaMira</w:t>
      </w:r>
      <w:proofErr w:type="spellEnd"/>
      <w:r>
        <w:rPr>
          <w:color w:val="auto"/>
          <w:sz w:val="22"/>
          <w:szCs w:val="22"/>
        </w:rPr>
        <w:t xml:space="preserve"> Press, 2002: chapters 4, 5, 6.</w:t>
      </w:r>
    </w:p>
    <w:p w14:paraId="310ECEDA" w14:textId="77777777" w:rsidR="004E26AD" w:rsidRDefault="004E26AD" w:rsidP="00551A7A">
      <w:pPr>
        <w:pStyle w:val="Default"/>
        <w:rPr>
          <w:b/>
          <w:bCs/>
          <w:sz w:val="22"/>
          <w:szCs w:val="22"/>
        </w:rPr>
      </w:pPr>
    </w:p>
    <w:p w14:paraId="452F8FF9" w14:textId="7AC9FF13" w:rsidR="0089602E" w:rsidRDefault="00F05011" w:rsidP="0089602E">
      <w:pPr>
        <w:pStyle w:val="Default"/>
        <w:rPr>
          <w:b/>
          <w:bCs/>
          <w:sz w:val="22"/>
          <w:szCs w:val="22"/>
        </w:rPr>
      </w:pPr>
      <w:r>
        <w:rPr>
          <w:bCs/>
          <w:sz w:val="22"/>
          <w:szCs w:val="22"/>
        </w:rPr>
        <w:t>April 2</w:t>
      </w:r>
      <w:r w:rsidR="00D11811">
        <w:rPr>
          <w:bCs/>
          <w:sz w:val="22"/>
          <w:szCs w:val="22"/>
        </w:rPr>
        <w:t>3</w:t>
      </w:r>
      <w:r w:rsidR="004E26AD" w:rsidRPr="004E26AD">
        <w:rPr>
          <w:bCs/>
          <w:sz w:val="22"/>
          <w:szCs w:val="22"/>
        </w:rPr>
        <w:t>:</w:t>
      </w:r>
      <w:r w:rsidR="004E26AD">
        <w:rPr>
          <w:b/>
          <w:bCs/>
          <w:sz w:val="22"/>
          <w:szCs w:val="22"/>
        </w:rPr>
        <w:t xml:space="preserve"> </w:t>
      </w:r>
      <w:r w:rsidR="00BD687D">
        <w:rPr>
          <w:b/>
          <w:bCs/>
          <w:sz w:val="22"/>
          <w:szCs w:val="22"/>
        </w:rPr>
        <w:t>Students will present their final project in draft form.</w:t>
      </w:r>
    </w:p>
    <w:p w14:paraId="6FE859FD" w14:textId="77777777" w:rsidR="002B75A8" w:rsidRDefault="002B75A8" w:rsidP="00551A7A">
      <w:pPr>
        <w:spacing w:after="0"/>
        <w:rPr>
          <w:rFonts w:ascii="Times New Roman" w:hAnsi="Times New Roman" w:cs="Times New Roman"/>
        </w:rPr>
      </w:pPr>
    </w:p>
    <w:p w14:paraId="3FD12424" w14:textId="76EAD8B7" w:rsidR="00247427" w:rsidRDefault="00F04A10" w:rsidP="00B91F66">
      <w:pPr>
        <w:rPr>
          <w:rFonts w:ascii="Times New Roman" w:hAnsi="Times New Roman" w:cs="Times New Roman"/>
        </w:rPr>
      </w:pPr>
      <w:r>
        <w:rPr>
          <w:rFonts w:ascii="Times New Roman" w:hAnsi="Times New Roman" w:cs="Times New Roman"/>
        </w:rPr>
        <w:t>April 2</w:t>
      </w:r>
      <w:r w:rsidR="00D11811">
        <w:rPr>
          <w:rFonts w:ascii="Times New Roman" w:hAnsi="Times New Roman" w:cs="Times New Roman"/>
        </w:rPr>
        <w:t>5</w:t>
      </w:r>
      <w:r>
        <w:rPr>
          <w:rFonts w:ascii="Times New Roman" w:hAnsi="Times New Roman" w:cs="Times New Roman"/>
        </w:rPr>
        <w:t xml:space="preserve">-May </w:t>
      </w:r>
      <w:r w:rsidR="00D11811">
        <w:rPr>
          <w:rFonts w:ascii="Times New Roman" w:hAnsi="Times New Roman" w:cs="Times New Roman"/>
        </w:rPr>
        <w:t>1</w:t>
      </w:r>
      <w:r>
        <w:rPr>
          <w:rFonts w:ascii="Times New Roman" w:hAnsi="Times New Roman" w:cs="Times New Roman"/>
        </w:rPr>
        <w:t xml:space="preserve"> --</w:t>
      </w:r>
      <w:r w:rsidR="00247427" w:rsidRPr="007045E8">
        <w:rPr>
          <w:rFonts w:ascii="Times New Roman" w:hAnsi="Times New Roman" w:cs="Times New Roman"/>
        </w:rPr>
        <w:t xml:space="preserve"> final exams</w:t>
      </w:r>
    </w:p>
    <w:p w14:paraId="32611603" w14:textId="5C882140" w:rsidR="0089602E" w:rsidRDefault="0089602E" w:rsidP="00B91F66">
      <w:pPr>
        <w:rPr>
          <w:rFonts w:ascii="Times New Roman" w:hAnsi="Times New Roman" w:cs="Times New Roman"/>
        </w:rPr>
      </w:pPr>
      <w:r w:rsidRPr="00D22249">
        <w:rPr>
          <w:rFonts w:ascii="Times New Roman" w:hAnsi="Times New Roman" w:cs="Times New Roman"/>
          <w:b/>
          <w:bCs/>
        </w:rPr>
        <w:t>DUE:</w:t>
      </w:r>
      <w:r>
        <w:rPr>
          <w:rFonts w:ascii="Times New Roman" w:hAnsi="Times New Roman" w:cs="Times New Roman"/>
        </w:rPr>
        <w:t xml:space="preserve"> The completed permanent exhibit in the main gallery of the Funk Heritage Museum, with accompanying </w:t>
      </w:r>
      <w:r w:rsidR="00BD687D">
        <w:rPr>
          <w:rFonts w:ascii="Times New Roman" w:hAnsi="Times New Roman" w:cs="Times New Roman"/>
        </w:rPr>
        <w:t xml:space="preserve">five-page </w:t>
      </w:r>
      <w:r>
        <w:rPr>
          <w:rFonts w:ascii="Times New Roman" w:hAnsi="Times New Roman" w:cs="Times New Roman"/>
        </w:rPr>
        <w:t>essay</w:t>
      </w:r>
      <w:r w:rsidR="00D22249">
        <w:rPr>
          <w:rFonts w:ascii="Times New Roman" w:hAnsi="Times New Roman" w:cs="Times New Roman"/>
        </w:rPr>
        <w:t>.</w:t>
      </w:r>
    </w:p>
    <w:p w14:paraId="55644761" w14:textId="2804D42A" w:rsidR="00F04A10" w:rsidRDefault="00F04A10" w:rsidP="00B91F66">
      <w:pPr>
        <w:rPr>
          <w:rFonts w:ascii="Times New Roman" w:hAnsi="Times New Roman" w:cs="Times New Roman"/>
        </w:rPr>
      </w:pPr>
      <w:r>
        <w:rPr>
          <w:rFonts w:ascii="Times New Roman" w:hAnsi="Times New Roman" w:cs="Times New Roman"/>
        </w:rPr>
        <w:t xml:space="preserve">May </w:t>
      </w:r>
      <w:r w:rsidR="00D50D36">
        <w:rPr>
          <w:rFonts w:ascii="Times New Roman" w:hAnsi="Times New Roman" w:cs="Times New Roman"/>
        </w:rPr>
        <w:t>6</w:t>
      </w:r>
      <w:r>
        <w:rPr>
          <w:rFonts w:ascii="Times New Roman" w:hAnsi="Times New Roman" w:cs="Times New Roman"/>
        </w:rPr>
        <w:t xml:space="preserve"> – Commencement</w:t>
      </w:r>
    </w:p>
    <w:p w14:paraId="10CA733A" w14:textId="77777777" w:rsidR="00BE2361" w:rsidRDefault="00BE2361" w:rsidP="00B91F66"/>
    <w:sectPr w:rsidR="00BE2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74544"/>
    <w:multiLevelType w:val="hybridMultilevel"/>
    <w:tmpl w:val="FE628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80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66"/>
    <w:rsid w:val="00023077"/>
    <w:rsid w:val="00036EF8"/>
    <w:rsid w:val="00047321"/>
    <w:rsid w:val="00052C37"/>
    <w:rsid w:val="00076AA9"/>
    <w:rsid w:val="000A6005"/>
    <w:rsid w:val="000E33A8"/>
    <w:rsid w:val="000E646D"/>
    <w:rsid w:val="000E71E6"/>
    <w:rsid w:val="000E79F8"/>
    <w:rsid w:val="000F0AF4"/>
    <w:rsid w:val="00104CE5"/>
    <w:rsid w:val="001105C3"/>
    <w:rsid w:val="0012244B"/>
    <w:rsid w:val="00123BEA"/>
    <w:rsid w:val="001528D6"/>
    <w:rsid w:val="00172C9E"/>
    <w:rsid w:val="00174E90"/>
    <w:rsid w:val="001A5463"/>
    <w:rsid w:val="001C3E0C"/>
    <w:rsid w:val="001C477C"/>
    <w:rsid w:val="001D160B"/>
    <w:rsid w:val="001D3D1F"/>
    <w:rsid w:val="001E6DEE"/>
    <w:rsid w:val="00203AB3"/>
    <w:rsid w:val="00207CFF"/>
    <w:rsid w:val="00207FE6"/>
    <w:rsid w:val="00247427"/>
    <w:rsid w:val="002717CD"/>
    <w:rsid w:val="00274183"/>
    <w:rsid w:val="00285F28"/>
    <w:rsid w:val="00292CA3"/>
    <w:rsid w:val="00293486"/>
    <w:rsid w:val="002B1315"/>
    <w:rsid w:val="002B14C0"/>
    <w:rsid w:val="002B1671"/>
    <w:rsid w:val="002B75A8"/>
    <w:rsid w:val="002C3F9F"/>
    <w:rsid w:val="002C7698"/>
    <w:rsid w:val="002D5BEA"/>
    <w:rsid w:val="002E0775"/>
    <w:rsid w:val="002E29A1"/>
    <w:rsid w:val="002E41E1"/>
    <w:rsid w:val="002F45FB"/>
    <w:rsid w:val="003105E6"/>
    <w:rsid w:val="0031764B"/>
    <w:rsid w:val="00323F26"/>
    <w:rsid w:val="00353BBF"/>
    <w:rsid w:val="00353D76"/>
    <w:rsid w:val="00376B7B"/>
    <w:rsid w:val="003904C9"/>
    <w:rsid w:val="00391E7B"/>
    <w:rsid w:val="003A5075"/>
    <w:rsid w:val="003B7AF0"/>
    <w:rsid w:val="003C3B5B"/>
    <w:rsid w:val="003D28A2"/>
    <w:rsid w:val="003D3368"/>
    <w:rsid w:val="003F2FD8"/>
    <w:rsid w:val="004171C0"/>
    <w:rsid w:val="0042388C"/>
    <w:rsid w:val="004241BA"/>
    <w:rsid w:val="00424213"/>
    <w:rsid w:val="004253DE"/>
    <w:rsid w:val="00444238"/>
    <w:rsid w:val="004557DF"/>
    <w:rsid w:val="004568AF"/>
    <w:rsid w:val="0046664F"/>
    <w:rsid w:val="004838C8"/>
    <w:rsid w:val="00483A41"/>
    <w:rsid w:val="0048559D"/>
    <w:rsid w:val="004949C1"/>
    <w:rsid w:val="004963E4"/>
    <w:rsid w:val="004A465C"/>
    <w:rsid w:val="004A7824"/>
    <w:rsid w:val="004B2A9A"/>
    <w:rsid w:val="004C591D"/>
    <w:rsid w:val="004E26AD"/>
    <w:rsid w:val="004E5860"/>
    <w:rsid w:val="004F5E5E"/>
    <w:rsid w:val="00527C3C"/>
    <w:rsid w:val="00542E04"/>
    <w:rsid w:val="00551A7A"/>
    <w:rsid w:val="00566BCE"/>
    <w:rsid w:val="005775A4"/>
    <w:rsid w:val="00592069"/>
    <w:rsid w:val="005A21B3"/>
    <w:rsid w:val="005D1257"/>
    <w:rsid w:val="00610349"/>
    <w:rsid w:val="00616989"/>
    <w:rsid w:val="00624DE5"/>
    <w:rsid w:val="006460EF"/>
    <w:rsid w:val="006632F5"/>
    <w:rsid w:val="00680793"/>
    <w:rsid w:val="00691CEE"/>
    <w:rsid w:val="0069642F"/>
    <w:rsid w:val="00696E68"/>
    <w:rsid w:val="007045E8"/>
    <w:rsid w:val="007312F5"/>
    <w:rsid w:val="007376C7"/>
    <w:rsid w:val="0074301E"/>
    <w:rsid w:val="00747A17"/>
    <w:rsid w:val="007569C2"/>
    <w:rsid w:val="007578FA"/>
    <w:rsid w:val="00781A8E"/>
    <w:rsid w:val="00782C5B"/>
    <w:rsid w:val="007A014A"/>
    <w:rsid w:val="007B211C"/>
    <w:rsid w:val="007C5E3E"/>
    <w:rsid w:val="007D0A67"/>
    <w:rsid w:val="007D7DF7"/>
    <w:rsid w:val="007F2D71"/>
    <w:rsid w:val="007F6B55"/>
    <w:rsid w:val="00801DB0"/>
    <w:rsid w:val="0081081E"/>
    <w:rsid w:val="00824857"/>
    <w:rsid w:val="008426FD"/>
    <w:rsid w:val="00846091"/>
    <w:rsid w:val="00873AC7"/>
    <w:rsid w:val="00883A41"/>
    <w:rsid w:val="0089602E"/>
    <w:rsid w:val="00897BB7"/>
    <w:rsid w:val="008A1E79"/>
    <w:rsid w:val="008A2C50"/>
    <w:rsid w:val="008A7EFE"/>
    <w:rsid w:val="008C249A"/>
    <w:rsid w:val="008D02B7"/>
    <w:rsid w:val="008D64DD"/>
    <w:rsid w:val="008E510B"/>
    <w:rsid w:val="00907AFE"/>
    <w:rsid w:val="00922021"/>
    <w:rsid w:val="00933EE6"/>
    <w:rsid w:val="00975010"/>
    <w:rsid w:val="00987235"/>
    <w:rsid w:val="00987BC8"/>
    <w:rsid w:val="00991E4E"/>
    <w:rsid w:val="009B3B8D"/>
    <w:rsid w:val="009B51D8"/>
    <w:rsid w:val="009E02EC"/>
    <w:rsid w:val="009F06A6"/>
    <w:rsid w:val="00A07C98"/>
    <w:rsid w:val="00A43514"/>
    <w:rsid w:val="00A47887"/>
    <w:rsid w:val="00A55F16"/>
    <w:rsid w:val="00A62C81"/>
    <w:rsid w:val="00A86EBB"/>
    <w:rsid w:val="00A9505D"/>
    <w:rsid w:val="00AC3F3A"/>
    <w:rsid w:val="00AE1419"/>
    <w:rsid w:val="00AE691F"/>
    <w:rsid w:val="00AF0F1C"/>
    <w:rsid w:val="00AF7577"/>
    <w:rsid w:val="00B01237"/>
    <w:rsid w:val="00B02362"/>
    <w:rsid w:val="00B07794"/>
    <w:rsid w:val="00B40F4D"/>
    <w:rsid w:val="00B440C6"/>
    <w:rsid w:val="00B5020B"/>
    <w:rsid w:val="00B541CE"/>
    <w:rsid w:val="00B74FC7"/>
    <w:rsid w:val="00B80B44"/>
    <w:rsid w:val="00B91F66"/>
    <w:rsid w:val="00B93F78"/>
    <w:rsid w:val="00BB72B4"/>
    <w:rsid w:val="00BD4D01"/>
    <w:rsid w:val="00BD687D"/>
    <w:rsid w:val="00BE2361"/>
    <w:rsid w:val="00C25195"/>
    <w:rsid w:val="00C37DD9"/>
    <w:rsid w:val="00C5787B"/>
    <w:rsid w:val="00C7178B"/>
    <w:rsid w:val="00C81B4A"/>
    <w:rsid w:val="00C84B92"/>
    <w:rsid w:val="00C94ADD"/>
    <w:rsid w:val="00CA6EC6"/>
    <w:rsid w:val="00CD62B0"/>
    <w:rsid w:val="00CD7657"/>
    <w:rsid w:val="00D01073"/>
    <w:rsid w:val="00D11811"/>
    <w:rsid w:val="00D1714C"/>
    <w:rsid w:val="00D22249"/>
    <w:rsid w:val="00D27C34"/>
    <w:rsid w:val="00D3440B"/>
    <w:rsid w:val="00D36285"/>
    <w:rsid w:val="00D402AD"/>
    <w:rsid w:val="00D404A8"/>
    <w:rsid w:val="00D50D36"/>
    <w:rsid w:val="00D562FC"/>
    <w:rsid w:val="00D609F7"/>
    <w:rsid w:val="00D776A0"/>
    <w:rsid w:val="00D82680"/>
    <w:rsid w:val="00DB358B"/>
    <w:rsid w:val="00DD4452"/>
    <w:rsid w:val="00DF64BE"/>
    <w:rsid w:val="00E00854"/>
    <w:rsid w:val="00E06377"/>
    <w:rsid w:val="00E1269C"/>
    <w:rsid w:val="00E20374"/>
    <w:rsid w:val="00E20865"/>
    <w:rsid w:val="00E402D7"/>
    <w:rsid w:val="00E44807"/>
    <w:rsid w:val="00E45771"/>
    <w:rsid w:val="00E6277D"/>
    <w:rsid w:val="00E648D6"/>
    <w:rsid w:val="00E72DB0"/>
    <w:rsid w:val="00E73D42"/>
    <w:rsid w:val="00E73FA3"/>
    <w:rsid w:val="00E758AA"/>
    <w:rsid w:val="00E8173C"/>
    <w:rsid w:val="00E86BCB"/>
    <w:rsid w:val="00E87068"/>
    <w:rsid w:val="00EA072F"/>
    <w:rsid w:val="00EA184B"/>
    <w:rsid w:val="00EA6819"/>
    <w:rsid w:val="00EA6A17"/>
    <w:rsid w:val="00EC3126"/>
    <w:rsid w:val="00EE536D"/>
    <w:rsid w:val="00EF4C8E"/>
    <w:rsid w:val="00F02B62"/>
    <w:rsid w:val="00F04A10"/>
    <w:rsid w:val="00F05011"/>
    <w:rsid w:val="00F215C7"/>
    <w:rsid w:val="00F41CBB"/>
    <w:rsid w:val="00F467DB"/>
    <w:rsid w:val="00F765F2"/>
    <w:rsid w:val="00F802B6"/>
    <w:rsid w:val="00F900AF"/>
    <w:rsid w:val="00F92275"/>
    <w:rsid w:val="00F9679D"/>
    <w:rsid w:val="00FC5C06"/>
    <w:rsid w:val="00FD3937"/>
    <w:rsid w:val="00FD7D2F"/>
    <w:rsid w:val="00FE165D"/>
    <w:rsid w:val="00FE18B1"/>
    <w:rsid w:val="00FE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15BC"/>
  <w15:chartTrackingRefBased/>
  <w15:docId w15:val="{C6DB00FC-394B-44F9-B470-8E086DDC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2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F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402AD"/>
    <w:rPr>
      <w:color w:val="0563C1" w:themeColor="hyperlink"/>
      <w:u w:val="single"/>
    </w:rPr>
  </w:style>
  <w:style w:type="character" w:styleId="UnresolvedMention">
    <w:name w:val="Unresolved Mention"/>
    <w:basedOn w:val="DefaultParagraphFont"/>
    <w:uiPriority w:val="99"/>
    <w:semiHidden/>
    <w:unhideWhenUsed/>
    <w:rsid w:val="00D402AD"/>
    <w:rPr>
      <w:color w:val="605E5C"/>
      <w:shd w:val="clear" w:color="auto" w:fill="E1DFDD"/>
    </w:rPr>
  </w:style>
  <w:style w:type="character" w:customStyle="1" w:styleId="Heading1Char">
    <w:name w:val="Heading 1 Char"/>
    <w:basedOn w:val="DefaultParagraphFont"/>
    <w:link w:val="Heading1"/>
    <w:uiPriority w:val="9"/>
    <w:rsid w:val="00BB72B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BB72B4"/>
  </w:style>
  <w:style w:type="character" w:customStyle="1" w:styleId="a-size-medium">
    <w:name w:val="a-size-medium"/>
    <w:basedOn w:val="DefaultParagraphFont"/>
    <w:rsid w:val="00BB72B4"/>
  </w:style>
  <w:style w:type="character" w:customStyle="1" w:styleId="a-declarative">
    <w:name w:val="a-declarative"/>
    <w:basedOn w:val="DefaultParagraphFont"/>
    <w:rsid w:val="00BB72B4"/>
  </w:style>
  <w:style w:type="character" w:customStyle="1" w:styleId="a-color-secondary">
    <w:name w:val="a-color-secondary"/>
    <w:basedOn w:val="DefaultParagraphFont"/>
    <w:rsid w:val="004A465C"/>
  </w:style>
  <w:style w:type="character" w:customStyle="1" w:styleId="a-size-extra-large">
    <w:name w:val="a-size-extra-large"/>
    <w:basedOn w:val="DefaultParagraphFont"/>
    <w:rsid w:val="00B5020B"/>
  </w:style>
  <w:style w:type="character" w:customStyle="1" w:styleId="author">
    <w:name w:val="author"/>
    <w:basedOn w:val="DefaultParagraphFont"/>
    <w:rsid w:val="00B5020B"/>
  </w:style>
  <w:style w:type="paragraph" w:styleId="NoSpacing">
    <w:name w:val="No Spacing"/>
    <w:uiPriority w:val="1"/>
    <w:qFormat/>
    <w:rsid w:val="0012244B"/>
    <w:pPr>
      <w:spacing w:after="0" w:line="240" w:lineRule="auto"/>
    </w:pPr>
  </w:style>
  <w:style w:type="paragraph" w:styleId="NormalWeb">
    <w:name w:val="Normal (Web)"/>
    <w:basedOn w:val="Normal"/>
    <w:rsid w:val="003F2F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D2F"/>
    <w:rPr>
      <w:b/>
      <w:bCs/>
    </w:rPr>
  </w:style>
  <w:style w:type="paragraph" w:styleId="BalloonText">
    <w:name w:val="Balloon Text"/>
    <w:basedOn w:val="Normal"/>
    <w:link w:val="BalloonTextChar"/>
    <w:uiPriority w:val="99"/>
    <w:semiHidden/>
    <w:unhideWhenUsed/>
    <w:rsid w:val="00EA1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412">
      <w:bodyDiv w:val="1"/>
      <w:marLeft w:val="0"/>
      <w:marRight w:val="0"/>
      <w:marTop w:val="0"/>
      <w:marBottom w:val="0"/>
      <w:divBdr>
        <w:top w:val="none" w:sz="0" w:space="0" w:color="auto"/>
        <w:left w:val="none" w:sz="0" w:space="0" w:color="auto"/>
        <w:bottom w:val="none" w:sz="0" w:space="0" w:color="auto"/>
        <w:right w:val="none" w:sz="0" w:space="0" w:color="auto"/>
      </w:divBdr>
      <w:divsChild>
        <w:div w:id="1820805547">
          <w:marLeft w:val="0"/>
          <w:marRight w:val="0"/>
          <w:marTop w:val="0"/>
          <w:marBottom w:val="330"/>
          <w:divBdr>
            <w:top w:val="none" w:sz="0" w:space="0" w:color="auto"/>
            <w:left w:val="none" w:sz="0" w:space="0" w:color="auto"/>
            <w:bottom w:val="none" w:sz="0" w:space="0" w:color="auto"/>
            <w:right w:val="none" w:sz="0" w:space="0" w:color="auto"/>
          </w:divBdr>
        </w:div>
        <w:div w:id="1177428437">
          <w:marLeft w:val="0"/>
          <w:marRight w:val="0"/>
          <w:marTop w:val="90"/>
          <w:marBottom w:val="330"/>
          <w:divBdr>
            <w:top w:val="none" w:sz="0" w:space="0" w:color="auto"/>
            <w:left w:val="none" w:sz="0" w:space="0" w:color="auto"/>
            <w:bottom w:val="none" w:sz="0" w:space="0" w:color="auto"/>
            <w:right w:val="none" w:sz="0" w:space="0" w:color="auto"/>
          </w:divBdr>
        </w:div>
      </w:divsChild>
    </w:div>
    <w:div w:id="144397683">
      <w:bodyDiv w:val="1"/>
      <w:marLeft w:val="0"/>
      <w:marRight w:val="0"/>
      <w:marTop w:val="0"/>
      <w:marBottom w:val="0"/>
      <w:divBdr>
        <w:top w:val="none" w:sz="0" w:space="0" w:color="auto"/>
        <w:left w:val="none" w:sz="0" w:space="0" w:color="auto"/>
        <w:bottom w:val="none" w:sz="0" w:space="0" w:color="auto"/>
        <w:right w:val="none" w:sz="0" w:space="0" w:color="auto"/>
      </w:divBdr>
      <w:divsChild>
        <w:div w:id="1099637750">
          <w:marLeft w:val="0"/>
          <w:marRight w:val="0"/>
          <w:marTop w:val="0"/>
          <w:marBottom w:val="330"/>
          <w:divBdr>
            <w:top w:val="none" w:sz="0" w:space="0" w:color="auto"/>
            <w:left w:val="none" w:sz="0" w:space="0" w:color="auto"/>
            <w:bottom w:val="none" w:sz="0" w:space="0" w:color="auto"/>
            <w:right w:val="none" w:sz="0" w:space="0" w:color="auto"/>
          </w:divBdr>
        </w:div>
        <w:div w:id="359212278">
          <w:marLeft w:val="0"/>
          <w:marRight w:val="0"/>
          <w:marTop w:val="90"/>
          <w:marBottom w:val="330"/>
          <w:divBdr>
            <w:top w:val="none" w:sz="0" w:space="0" w:color="auto"/>
            <w:left w:val="none" w:sz="0" w:space="0" w:color="auto"/>
            <w:bottom w:val="none" w:sz="0" w:space="0" w:color="auto"/>
            <w:right w:val="none" w:sz="0" w:space="0" w:color="auto"/>
          </w:divBdr>
        </w:div>
      </w:divsChild>
    </w:div>
    <w:div w:id="158468224">
      <w:bodyDiv w:val="1"/>
      <w:marLeft w:val="0"/>
      <w:marRight w:val="0"/>
      <w:marTop w:val="0"/>
      <w:marBottom w:val="0"/>
      <w:divBdr>
        <w:top w:val="none" w:sz="0" w:space="0" w:color="auto"/>
        <w:left w:val="none" w:sz="0" w:space="0" w:color="auto"/>
        <w:bottom w:val="none" w:sz="0" w:space="0" w:color="auto"/>
        <w:right w:val="none" w:sz="0" w:space="0" w:color="auto"/>
      </w:divBdr>
    </w:div>
    <w:div w:id="433674336">
      <w:bodyDiv w:val="1"/>
      <w:marLeft w:val="0"/>
      <w:marRight w:val="0"/>
      <w:marTop w:val="0"/>
      <w:marBottom w:val="0"/>
      <w:divBdr>
        <w:top w:val="none" w:sz="0" w:space="0" w:color="auto"/>
        <w:left w:val="none" w:sz="0" w:space="0" w:color="auto"/>
        <w:bottom w:val="none" w:sz="0" w:space="0" w:color="auto"/>
        <w:right w:val="none" w:sz="0" w:space="0" w:color="auto"/>
      </w:divBdr>
      <w:divsChild>
        <w:div w:id="1131558857">
          <w:marLeft w:val="0"/>
          <w:marRight w:val="0"/>
          <w:marTop w:val="0"/>
          <w:marBottom w:val="330"/>
          <w:divBdr>
            <w:top w:val="none" w:sz="0" w:space="0" w:color="auto"/>
            <w:left w:val="none" w:sz="0" w:space="0" w:color="auto"/>
            <w:bottom w:val="none" w:sz="0" w:space="0" w:color="auto"/>
            <w:right w:val="none" w:sz="0" w:space="0" w:color="auto"/>
          </w:divBdr>
        </w:div>
        <w:div w:id="1036614742">
          <w:marLeft w:val="0"/>
          <w:marRight w:val="0"/>
          <w:marTop w:val="90"/>
          <w:marBottom w:val="330"/>
          <w:divBdr>
            <w:top w:val="none" w:sz="0" w:space="0" w:color="auto"/>
            <w:left w:val="none" w:sz="0" w:space="0" w:color="auto"/>
            <w:bottom w:val="none" w:sz="0" w:space="0" w:color="auto"/>
            <w:right w:val="none" w:sz="0" w:space="0" w:color="auto"/>
          </w:divBdr>
        </w:div>
      </w:divsChild>
    </w:div>
    <w:div w:id="1156991196">
      <w:bodyDiv w:val="1"/>
      <w:marLeft w:val="0"/>
      <w:marRight w:val="0"/>
      <w:marTop w:val="0"/>
      <w:marBottom w:val="0"/>
      <w:divBdr>
        <w:top w:val="none" w:sz="0" w:space="0" w:color="auto"/>
        <w:left w:val="none" w:sz="0" w:space="0" w:color="auto"/>
        <w:bottom w:val="none" w:sz="0" w:space="0" w:color="auto"/>
        <w:right w:val="none" w:sz="0" w:space="0" w:color="auto"/>
      </w:divBdr>
      <w:divsChild>
        <w:div w:id="1753314347">
          <w:marLeft w:val="0"/>
          <w:marRight w:val="0"/>
          <w:marTop w:val="0"/>
          <w:marBottom w:val="330"/>
          <w:divBdr>
            <w:top w:val="none" w:sz="0" w:space="0" w:color="auto"/>
            <w:left w:val="none" w:sz="0" w:space="0" w:color="auto"/>
            <w:bottom w:val="none" w:sz="0" w:space="0" w:color="auto"/>
            <w:right w:val="none" w:sz="0" w:space="0" w:color="auto"/>
          </w:divBdr>
        </w:div>
        <w:div w:id="1214846195">
          <w:marLeft w:val="0"/>
          <w:marRight w:val="0"/>
          <w:marTop w:val="90"/>
          <w:marBottom w:val="330"/>
          <w:divBdr>
            <w:top w:val="none" w:sz="0" w:space="0" w:color="auto"/>
            <w:left w:val="none" w:sz="0" w:space="0" w:color="auto"/>
            <w:bottom w:val="none" w:sz="0" w:space="0" w:color="auto"/>
            <w:right w:val="none" w:sz="0" w:space="0" w:color="auto"/>
          </w:divBdr>
        </w:div>
      </w:divsChild>
    </w:div>
    <w:div w:id="15363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kheritagecenter.org" TargetMode="External"/><Relationship Id="rId18" Type="http://schemas.openxmlformats.org/officeDocument/2006/relationships/hyperlink" Target="https://www.youtube.com/watch?v=wUw-VWILF0Q" TargetMode="External"/><Relationship Id="rId26" Type="http://schemas.openxmlformats.org/officeDocument/2006/relationships/hyperlink" Target="https://www.youtube.com/watch?v=aIcwIH1vZ9w&amp;t=5s" TargetMode="External"/><Relationship Id="rId3" Type="http://schemas.openxmlformats.org/officeDocument/2006/relationships/settings" Target="settings.xml"/><Relationship Id="rId21" Type="http://schemas.openxmlformats.org/officeDocument/2006/relationships/hyperlink" Target="https://www.youtube.com/watch?v=iygIeX9mScw" TargetMode="External"/><Relationship Id="rId34" Type="http://schemas.openxmlformats.org/officeDocument/2006/relationships/theme" Target="theme/theme1.xml"/><Relationship Id="rId7" Type="http://schemas.openxmlformats.org/officeDocument/2006/relationships/hyperlink" Target="http://www.reinhardt.edu/nurse" TargetMode="External"/><Relationship Id="rId12" Type="http://schemas.openxmlformats.org/officeDocument/2006/relationships/hyperlink" Target="https://youtu.be/TnZbhcrLT5o" TargetMode="External"/><Relationship Id="rId17" Type="http://schemas.openxmlformats.org/officeDocument/2006/relationships/hyperlink" Target="http://www.histarch.illinois.edu/plymouth/house.html" TargetMode="External"/><Relationship Id="rId25" Type="http://schemas.openxmlformats.org/officeDocument/2006/relationships/hyperlink" Target="https://www.youtube.com/watch?v=FncO08PeK9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arch.illinois.edu/plymouth/house.html" TargetMode="External"/><Relationship Id="rId20" Type="http://schemas.openxmlformats.org/officeDocument/2006/relationships/hyperlink" Target="https://www.youtube.com/watch?v=ibSgS8I2_vA&amp;list=PL4xukRGEJAjPreqi--B4VFFHnBikbiGVP" TargetMode="External"/><Relationship Id="rId29" Type="http://schemas.openxmlformats.org/officeDocument/2006/relationships/hyperlink" Target="https://www.youtube.com/watch?v=7RI3-rpGy_A" TargetMode="External"/><Relationship Id="rId1" Type="http://schemas.openxmlformats.org/officeDocument/2006/relationships/numbering" Target="numbering.xml"/><Relationship Id="rId6" Type="http://schemas.openxmlformats.org/officeDocument/2006/relationships/hyperlink" Target="mailto:nurse@reinhardt.edu" TargetMode="External"/><Relationship Id="rId11" Type="http://schemas.openxmlformats.org/officeDocument/2006/relationships/hyperlink" Target="https://youtu.be/yL01mxtRPhA" TargetMode="External"/><Relationship Id="rId24" Type="http://schemas.openxmlformats.org/officeDocument/2006/relationships/hyperlink" Target="https://www.youtube.com/watch?v=HaAXCbzRGwo" TargetMode="External"/><Relationship Id="rId32" Type="http://schemas.openxmlformats.org/officeDocument/2006/relationships/hyperlink" Target="https://www.youtube.com/watch?v=KRxuLurHDS4" TargetMode="External"/><Relationship Id="rId5" Type="http://schemas.openxmlformats.org/officeDocument/2006/relationships/hyperlink" Target="https://www.reinhardt.edu/back-to-campus" TargetMode="External"/><Relationship Id="rId15" Type="http://schemas.openxmlformats.org/officeDocument/2006/relationships/hyperlink" Target="http://www.histarch.illinois.edu/plymouth/house.html" TargetMode="External"/><Relationship Id="rId23" Type="http://schemas.openxmlformats.org/officeDocument/2006/relationships/hyperlink" Target="https://www.youtube.com/watch?v=UeDG8XDt2mc" TargetMode="External"/><Relationship Id="rId28" Type="http://schemas.openxmlformats.org/officeDocument/2006/relationships/hyperlink" Target="https://www.youtube.com/watch?v=9j2pu5Kp9Ko" TargetMode="External"/><Relationship Id="rId10" Type="http://schemas.openxmlformats.org/officeDocument/2006/relationships/hyperlink" Target="mailto:provost@reinhardt.edu" TargetMode="External"/><Relationship Id="rId19" Type="http://schemas.openxmlformats.org/officeDocument/2006/relationships/hyperlink" Target="https://www.youtube.com/watch?v=GvqwKUuJgEs" TargetMode="External"/><Relationship Id="rId31" Type="http://schemas.openxmlformats.org/officeDocument/2006/relationships/hyperlink" Target="https://www.youtube.com/watch?v=9CsTFW6Rmoc" TargetMode="External"/><Relationship Id="rId4" Type="http://schemas.openxmlformats.org/officeDocument/2006/relationships/webSettings" Target="webSettings.xml"/><Relationship Id="rId9" Type="http://schemas.openxmlformats.org/officeDocument/2006/relationships/hyperlink" Target="mailto:deanofstudents@reinhardt.edu" TargetMode="External"/><Relationship Id="rId14" Type="http://schemas.openxmlformats.org/officeDocument/2006/relationships/hyperlink" Target="http://www.histarch.illinois.edu/plymouth/house.html" TargetMode="External"/><Relationship Id="rId22" Type="http://schemas.openxmlformats.org/officeDocument/2006/relationships/hyperlink" Target="https://www.youtube.com/watch?v=pEzA0kn6wrE" TargetMode="External"/><Relationship Id="rId27" Type="http://schemas.openxmlformats.org/officeDocument/2006/relationships/hyperlink" Target="https://www.youtube.com/watch?v=PACM_t1ffFY&amp;t=1128s" TargetMode="External"/><Relationship Id="rId30" Type="http://schemas.openxmlformats.org/officeDocument/2006/relationships/hyperlink" Target="https://www.youtube.com/watch?v=zJG52QrLhFg" TargetMode="External"/><Relationship Id="rId8" Type="http://schemas.openxmlformats.org/officeDocument/2006/relationships/hyperlink" Target="mailto:public_safety@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3796</Words>
  <Characters>19855</Characters>
  <Application>Microsoft Office Word</Application>
  <DocSecurity>0</DocSecurity>
  <Lines>283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Bishop</dc:creator>
  <cp:keywords/>
  <dc:description/>
  <cp:lastModifiedBy>William Bishop</cp:lastModifiedBy>
  <cp:revision>3</cp:revision>
  <dcterms:created xsi:type="dcterms:W3CDTF">2024-01-05T18:36:00Z</dcterms:created>
  <dcterms:modified xsi:type="dcterms:W3CDTF">2024-01-05T19:00:00Z</dcterms:modified>
</cp:coreProperties>
</file>