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AB42" w14:textId="31F2A401" w:rsidR="00755793" w:rsidRDefault="002A3D14" w:rsidP="00755793">
      <w:pPr>
        <w:jc w:val="center"/>
        <w:rPr>
          <w:sz w:val="28"/>
        </w:rPr>
      </w:pPr>
      <w:r>
        <w:rPr>
          <w:sz w:val="28"/>
        </w:rPr>
        <w:t xml:space="preserve"> </w:t>
      </w:r>
      <w:r w:rsidR="00755793">
        <w:rPr>
          <w:sz w:val="28"/>
        </w:rPr>
        <w:t>REINHARDT UNIVERSITY</w:t>
      </w:r>
    </w:p>
    <w:p w14:paraId="1956AB43" w14:textId="32FD6C79" w:rsidR="00755793" w:rsidRDefault="00755793" w:rsidP="00755793">
      <w:pPr>
        <w:jc w:val="center"/>
        <w:rPr>
          <w:sz w:val="28"/>
        </w:rPr>
      </w:pPr>
      <w:r>
        <w:rPr>
          <w:sz w:val="28"/>
        </w:rPr>
        <w:t>WALESKA, GEORGIA</w:t>
      </w:r>
      <w:r w:rsidR="00030243">
        <w:rPr>
          <w:sz w:val="28"/>
        </w:rPr>
        <w:t xml:space="preserve">   </w:t>
      </w:r>
    </w:p>
    <w:p w14:paraId="1956AB44" w14:textId="6E5FE729" w:rsidR="00755793" w:rsidRDefault="00755793" w:rsidP="00755793">
      <w:pPr>
        <w:jc w:val="center"/>
        <w:rPr>
          <w:sz w:val="28"/>
        </w:rPr>
      </w:pPr>
      <w:r>
        <w:rPr>
          <w:sz w:val="28"/>
        </w:rPr>
        <w:t>BUSINESS 20</w:t>
      </w:r>
      <w:r w:rsidR="005D7BBE">
        <w:rPr>
          <w:sz w:val="28"/>
        </w:rPr>
        <w:t>2</w:t>
      </w:r>
      <w:r w:rsidR="00A67D8B">
        <w:rPr>
          <w:sz w:val="28"/>
        </w:rPr>
        <w:t xml:space="preserve"> </w:t>
      </w:r>
      <w:r w:rsidR="00521F21">
        <w:rPr>
          <w:sz w:val="28"/>
        </w:rPr>
        <w:t>0</w:t>
      </w:r>
      <w:r w:rsidR="00A64272">
        <w:rPr>
          <w:sz w:val="28"/>
        </w:rPr>
        <w:t>2</w:t>
      </w:r>
      <w:r w:rsidR="00521F21">
        <w:rPr>
          <w:sz w:val="28"/>
        </w:rPr>
        <w:t>0 MC</w:t>
      </w:r>
    </w:p>
    <w:p w14:paraId="1956AB45" w14:textId="77777777" w:rsidR="00755793" w:rsidRDefault="00755793" w:rsidP="00755793">
      <w:pPr>
        <w:jc w:val="center"/>
        <w:rPr>
          <w:sz w:val="28"/>
        </w:rPr>
      </w:pPr>
      <w:r>
        <w:rPr>
          <w:sz w:val="28"/>
        </w:rPr>
        <w:t>PRINCIPLES OF ACCOUNTING I</w:t>
      </w:r>
      <w:r w:rsidR="005D7BBE">
        <w:rPr>
          <w:sz w:val="28"/>
        </w:rPr>
        <w:t>I</w:t>
      </w:r>
    </w:p>
    <w:p w14:paraId="1956AB46" w14:textId="1435BD26" w:rsidR="00521F21" w:rsidRPr="00521F21" w:rsidRDefault="00521F21" w:rsidP="00521F21">
      <w:pPr>
        <w:rPr>
          <w:caps/>
          <w:sz w:val="28"/>
        </w:rPr>
      </w:pPr>
      <w:r>
        <w:rPr>
          <w:caps/>
          <w:sz w:val="28"/>
        </w:rPr>
        <w:tab/>
      </w:r>
      <w:r>
        <w:rPr>
          <w:caps/>
          <w:sz w:val="28"/>
        </w:rPr>
        <w:tab/>
      </w:r>
      <w:r>
        <w:rPr>
          <w:caps/>
          <w:sz w:val="28"/>
        </w:rPr>
        <w:tab/>
      </w:r>
      <w:r>
        <w:rPr>
          <w:caps/>
          <w:sz w:val="28"/>
        </w:rPr>
        <w:tab/>
      </w:r>
    </w:p>
    <w:p w14:paraId="1956AB47" w14:textId="0BD01286" w:rsidR="00755793" w:rsidRDefault="00E01BC4" w:rsidP="00755793">
      <w:pPr>
        <w:rPr>
          <w:sz w:val="28"/>
        </w:rPr>
      </w:pPr>
      <w:r>
        <w:rPr>
          <w:sz w:val="28"/>
        </w:rPr>
        <w:t xml:space="preserve">  </w:t>
      </w:r>
    </w:p>
    <w:p w14:paraId="2B88940C" w14:textId="517BF78A" w:rsidR="0058110F" w:rsidRDefault="00755793" w:rsidP="07BEBEC7">
      <w:pPr>
        <w:tabs>
          <w:tab w:val="left" w:pos="720"/>
        </w:tabs>
        <w:rPr>
          <w:b/>
          <w:bCs/>
        </w:rPr>
      </w:pPr>
      <w:r>
        <w:tab/>
      </w:r>
      <w:r w:rsidR="00CD23BE">
        <w:t>Peter J Bromstad, MBA</w:t>
      </w:r>
      <w:r w:rsidRPr="005668EA">
        <w:tab/>
      </w:r>
      <w:r w:rsidRPr="00194075">
        <w:rPr>
          <w:b/>
          <w:bCs/>
        </w:rPr>
        <w:t xml:space="preserve">             </w:t>
      </w:r>
      <w:r w:rsidR="5AADF245" w:rsidRPr="00194075">
        <w:rPr>
          <w:b/>
          <w:bCs/>
        </w:rPr>
        <w:t xml:space="preserve">                                </w:t>
      </w:r>
      <w:r w:rsidR="00954C96" w:rsidRPr="00194075">
        <w:rPr>
          <w:b/>
          <w:bCs/>
        </w:rPr>
        <w:t>Spring 20</w:t>
      </w:r>
      <w:r w:rsidR="00A67C38" w:rsidRPr="00194075">
        <w:rPr>
          <w:b/>
          <w:bCs/>
        </w:rPr>
        <w:t>2</w:t>
      </w:r>
      <w:r w:rsidR="00830B6B">
        <w:rPr>
          <w:b/>
          <w:bCs/>
        </w:rPr>
        <w:t>4</w:t>
      </w:r>
    </w:p>
    <w:p w14:paraId="1956AB49" w14:textId="3D2E28AA" w:rsidR="00755793" w:rsidRDefault="00755793" w:rsidP="00824F3B">
      <w:pPr>
        <w:tabs>
          <w:tab w:val="left" w:pos="720"/>
        </w:tabs>
      </w:pPr>
      <w:r>
        <w:tab/>
      </w:r>
      <w:r w:rsidR="00521F21">
        <w:t>pjb@reinhard</w:t>
      </w:r>
      <w:r w:rsidR="00D20698">
        <w:t>t</w:t>
      </w:r>
      <w:r w:rsidR="00521F21">
        <w:t>.edu</w:t>
      </w:r>
      <w:r w:rsidRPr="005668EA">
        <w:tab/>
        <w:t xml:space="preserve">   </w:t>
      </w:r>
      <w:r w:rsidRPr="45968AF5">
        <w:t xml:space="preserve">   </w:t>
      </w:r>
      <w:r w:rsidR="11691846" w:rsidRPr="45968AF5">
        <w:t xml:space="preserve">                                             </w:t>
      </w:r>
      <w:r w:rsidR="581F0A63" w:rsidRPr="45968AF5">
        <w:t xml:space="preserve">     </w:t>
      </w:r>
      <w:r w:rsidR="26EF8650" w:rsidRPr="45968AF5">
        <w:t xml:space="preserve">  </w:t>
      </w:r>
      <w:r w:rsidR="00884C09">
        <w:t>Lawson 120</w:t>
      </w:r>
      <w:r w:rsidR="11691846" w:rsidRPr="45968AF5">
        <w:t xml:space="preserve">      </w:t>
      </w:r>
    </w:p>
    <w:p w14:paraId="1956AB4A" w14:textId="124A120A" w:rsidR="00755793" w:rsidRDefault="00FD2EA7" w:rsidP="00755793">
      <w:pPr>
        <w:tabs>
          <w:tab w:val="left" w:pos="720"/>
        </w:tabs>
      </w:pPr>
      <w:r>
        <w:t xml:space="preserve">           </w:t>
      </w:r>
      <w:r w:rsidR="002A1504">
        <w:t xml:space="preserve"> </w:t>
      </w:r>
      <w:r>
        <w:t>770-720-5</w:t>
      </w:r>
      <w:r w:rsidR="00CD23BE">
        <w:t xml:space="preserve">521 </w:t>
      </w:r>
      <w:r w:rsidR="002A1504">
        <w:t>office</w:t>
      </w:r>
      <w:r w:rsidR="00755793">
        <w:t xml:space="preserve"> </w:t>
      </w:r>
      <w:r>
        <w:tab/>
      </w:r>
      <w:r w:rsidR="6BF96BAA">
        <w:t xml:space="preserve">                                            </w:t>
      </w:r>
      <w:r w:rsidR="00035B79">
        <w:t xml:space="preserve">     </w:t>
      </w:r>
      <w:r w:rsidR="6BF96BAA">
        <w:t xml:space="preserve">       </w:t>
      </w:r>
      <w:r w:rsidR="00521F21">
        <w:t xml:space="preserve"> </w:t>
      </w:r>
      <w:r w:rsidR="00884C09">
        <w:t xml:space="preserve">   </w:t>
      </w:r>
      <w:r w:rsidR="2913780D">
        <w:t>M-W-F</w:t>
      </w:r>
      <w:r>
        <w:tab/>
      </w:r>
      <w:r w:rsidR="00755793">
        <w:t xml:space="preserve"> </w:t>
      </w:r>
      <w:r>
        <w:tab/>
      </w:r>
      <w:r w:rsidR="000C4A86">
        <w:t xml:space="preserve">      </w:t>
      </w:r>
    </w:p>
    <w:p w14:paraId="1956AB4B" w14:textId="44E42545" w:rsidR="002A1504" w:rsidRDefault="002A1504" w:rsidP="00755793">
      <w:pPr>
        <w:tabs>
          <w:tab w:val="left" w:pos="720"/>
        </w:tabs>
      </w:pPr>
      <w:r>
        <w:tab/>
      </w:r>
      <w:r w:rsidR="00CD23BE">
        <w:t>678-644-7997</w:t>
      </w:r>
      <w:r>
        <w:t xml:space="preserve"> mobile</w:t>
      </w:r>
      <w:r w:rsidR="00521F21">
        <w:t xml:space="preserve">                                                  </w:t>
      </w:r>
      <w:r w:rsidR="00035B79">
        <w:t xml:space="preserve">      </w:t>
      </w:r>
      <w:r w:rsidR="00521F21">
        <w:t xml:space="preserve">  </w:t>
      </w:r>
      <w:r w:rsidR="1D628F05">
        <w:t>9</w:t>
      </w:r>
      <w:r w:rsidR="00884C09">
        <w:t>:00</w:t>
      </w:r>
      <w:r w:rsidR="00521F21">
        <w:t xml:space="preserve"> – </w:t>
      </w:r>
      <w:r w:rsidR="6B849846">
        <w:t>9:50</w:t>
      </w:r>
    </w:p>
    <w:p w14:paraId="1956AB4C" w14:textId="0825117F" w:rsidR="00A37D58" w:rsidRPr="005668EA" w:rsidRDefault="00A37D58" w:rsidP="00755793">
      <w:pPr>
        <w:tabs>
          <w:tab w:val="left" w:pos="720"/>
        </w:tabs>
      </w:pPr>
      <w:r>
        <w:tab/>
        <w:t xml:space="preserve">Office Location – </w:t>
      </w:r>
      <w:r w:rsidR="00F6345F">
        <w:t xml:space="preserve">Tarpley </w:t>
      </w:r>
      <w:r w:rsidR="00194075">
        <w:t>202-C</w:t>
      </w:r>
    </w:p>
    <w:p w14:paraId="1956AB4D" w14:textId="77777777" w:rsidR="00755793" w:rsidRDefault="00755793" w:rsidP="00755793"/>
    <w:p w14:paraId="1956AB4F" w14:textId="77777777" w:rsidR="00AB3415" w:rsidRPr="00AB3415" w:rsidRDefault="00AB3415" w:rsidP="00AB3415">
      <w:pPr>
        <w:rPr>
          <w:b/>
          <w:u w:val="single"/>
        </w:rPr>
      </w:pPr>
      <w:r w:rsidRPr="00AB3415">
        <w:rPr>
          <w:b/>
          <w:u w:val="single"/>
        </w:rPr>
        <w:t>Course Materials</w:t>
      </w:r>
    </w:p>
    <w:p w14:paraId="1956AB50" w14:textId="7207AF65" w:rsidR="00AB3415" w:rsidRPr="00AB3415" w:rsidRDefault="00D84E31" w:rsidP="00AB3415">
      <w:r>
        <w:t>The textbook for this course is:</w:t>
      </w:r>
    </w:p>
    <w:p w14:paraId="1956AB51" w14:textId="24D05D45" w:rsidR="00AB3415" w:rsidRPr="00D84E31" w:rsidRDefault="00AB3415" w:rsidP="00AB3415">
      <w:pPr>
        <w:rPr>
          <w:i/>
          <w:iCs/>
          <w:u w:val="single"/>
        </w:rPr>
      </w:pPr>
      <w:r w:rsidRPr="00AB3415">
        <w:t xml:space="preserve">• </w:t>
      </w:r>
      <w:r w:rsidRPr="00D84E31">
        <w:rPr>
          <w:i/>
          <w:iCs/>
          <w:u w:val="single"/>
        </w:rPr>
        <w:t xml:space="preserve">Financial and Managerial Accounting </w:t>
      </w:r>
      <w:r w:rsidR="00B14179" w:rsidRPr="00916F7C">
        <w:rPr>
          <w:b/>
          <w:bCs/>
          <w:i/>
          <w:iCs/>
          <w:u w:val="single"/>
        </w:rPr>
        <w:t>20</w:t>
      </w:r>
      <w:r w:rsidRPr="00D84E31">
        <w:rPr>
          <w:b/>
          <w:i/>
          <w:iCs/>
          <w:u w:val="single"/>
        </w:rPr>
        <w:t>th</w:t>
      </w:r>
      <w:r w:rsidRPr="00D84E31">
        <w:rPr>
          <w:i/>
          <w:iCs/>
          <w:u w:val="single"/>
        </w:rPr>
        <w:t xml:space="preserve"> Edition, Williams, Haka, Bettner, Carcello. Publisher McGraw-Hill</w:t>
      </w:r>
    </w:p>
    <w:p w14:paraId="37C7893B" w14:textId="7CE87DD6" w:rsidR="00B30E48" w:rsidRPr="00D84E31" w:rsidRDefault="00B30E48" w:rsidP="00AB3415">
      <w:pPr>
        <w:rPr>
          <w:i/>
          <w:iCs/>
          <w:u w:val="single"/>
        </w:rPr>
      </w:pPr>
    </w:p>
    <w:p w14:paraId="776A5A73" w14:textId="77777777" w:rsidR="00BE56DB" w:rsidRPr="00BE56DB" w:rsidRDefault="00BE56DB" w:rsidP="00BE56DB">
      <w:pPr>
        <w:rPr>
          <w:b/>
          <w:bCs/>
          <w:u w:val="single"/>
        </w:rPr>
      </w:pPr>
      <w:r w:rsidRPr="00BE56DB">
        <w:rPr>
          <w:b/>
          <w:bCs/>
          <w:u w:val="single"/>
        </w:rPr>
        <w:t>Course Communication</w:t>
      </w:r>
    </w:p>
    <w:p w14:paraId="461CDB79" w14:textId="77777777" w:rsidR="00BE56DB" w:rsidRPr="00BE56DB" w:rsidRDefault="00BE56DB" w:rsidP="00BE56DB"/>
    <w:p w14:paraId="5C1C87CC" w14:textId="77777777" w:rsidR="00BE56DB" w:rsidRPr="00BE56DB" w:rsidRDefault="00BE56DB" w:rsidP="00BE56DB">
      <w:pPr>
        <w:widowControl w:val="0"/>
        <w:tabs>
          <w:tab w:val="left" w:pos="6627"/>
        </w:tabs>
        <w:autoSpaceDE w:val="0"/>
        <w:autoSpaceDN w:val="0"/>
        <w:spacing w:before="13"/>
        <w:ind w:left="147"/>
        <w:rPr>
          <w:rFonts w:eastAsia="Calibri"/>
        </w:rPr>
      </w:pPr>
      <w:r w:rsidRPr="00BE56DB">
        <w:rPr>
          <w:rFonts w:eastAsia="Calibri"/>
          <w:w w:val="105"/>
        </w:rPr>
        <w:t>The instructor will communicate with students using course announcements and email. Students with personal concerns or questions may contact the instructor via the course email option in Canvas. The instructor will respond to all student emails within 24 hours and return all voice mails within 24 to 48 business hours. Please provide a phone number and good time to return your call.</w:t>
      </w:r>
    </w:p>
    <w:p w14:paraId="4D928AF4" w14:textId="77777777" w:rsidR="00BE56DB" w:rsidRPr="00BE56DB" w:rsidRDefault="00BE56DB" w:rsidP="00BE56DB"/>
    <w:p w14:paraId="6162C979" w14:textId="77777777" w:rsidR="00BE56DB" w:rsidRPr="004C160A" w:rsidRDefault="00BE56DB" w:rsidP="00BE56DB">
      <w:pPr>
        <w:rPr>
          <w:b/>
          <w:sz w:val="28"/>
          <w:szCs w:val="28"/>
          <w:u w:val="single"/>
        </w:rPr>
      </w:pPr>
      <w:r w:rsidRPr="004C160A">
        <w:rPr>
          <w:b/>
          <w:sz w:val="28"/>
          <w:szCs w:val="28"/>
          <w:u w:val="single"/>
        </w:rPr>
        <w:t>Course Delivery</w:t>
      </w:r>
    </w:p>
    <w:p w14:paraId="18962530" w14:textId="1C25D8F0" w:rsidR="004C160A" w:rsidRPr="00077F52" w:rsidRDefault="004C160A" w:rsidP="004C160A">
      <w:pPr>
        <w:pStyle w:val="NormalWeb"/>
        <w:shd w:val="clear" w:color="auto" w:fill="FFFFFF"/>
        <w:spacing w:before="180" w:beforeAutospacing="0" w:after="180" w:afterAutospacing="0"/>
        <w:rPr>
          <w:rFonts w:ascii="Helvetica" w:hAnsi="Helvetica" w:cs="Helvetica"/>
          <w:color w:val="000000"/>
        </w:rPr>
      </w:pPr>
      <w:r w:rsidRPr="007D2493">
        <w:rPr>
          <w:rFonts w:ascii="Helvetica" w:hAnsi="Helvetica" w:cs="Helvetica"/>
          <w:color w:val="000000"/>
        </w:rPr>
        <w:t>This course is delivered using a combination of Reinhardt University’s</w:t>
      </w:r>
      <w:r w:rsidRPr="007D2493">
        <w:rPr>
          <w:rStyle w:val="Strong"/>
          <w:rFonts w:ascii="Helvetica" w:hAnsi="Helvetica" w:cs="Helvetica"/>
          <w:color w:val="000000"/>
        </w:rPr>
        <w:t> Canvas</w:t>
      </w:r>
      <w:r w:rsidRPr="007D2493">
        <w:rPr>
          <w:rStyle w:val="Emphasis"/>
          <w:rFonts w:ascii="Helvetica" w:hAnsi="Helvetica" w:cs="Helvetica"/>
          <w:b/>
          <w:bCs/>
          <w:color w:val="000000"/>
        </w:rPr>
        <w:t> </w:t>
      </w:r>
      <w:r w:rsidRPr="007D2493">
        <w:rPr>
          <w:rFonts w:ascii="Helvetica" w:hAnsi="Helvetica" w:cs="Helvetica"/>
          <w:color w:val="000000"/>
        </w:rPr>
        <w:t>and McGraw ill’s </w:t>
      </w:r>
      <w:r w:rsidRPr="007D2493">
        <w:rPr>
          <w:rStyle w:val="Emphasis"/>
          <w:rFonts w:ascii="Helvetica" w:hAnsi="Helvetica" w:cs="Helvetica"/>
          <w:b/>
          <w:bCs/>
          <w:color w:val="000000"/>
        </w:rPr>
        <w:t>Connect</w:t>
      </w:r>
      <w:r w:rsidRPr="007D2493">
        <w:rPr>
          <w:rFonts w:ascii="Helvetica" w:hAnsi="Helvetica" w:cs="Helvetica"/>
          <w:color w:val="000000"/>
        </w:rPr>
        <w:t> programs. </w:t>
      </w:r>
      <w:r w:rsidRPr="007D2493">
        <w:rPr>
          <w:rStyle w:val="Emphasis"/>
          <w:rFonts w:ascii="Helvetica" w:hAnsi="Helvetica" w:cs="Helvetica"/>
          <w:b/>
          <w:bCs/>
          <w:color w:val="000000"/>
        </w:rPr>
        <w:t>Connect </w:t>
      </w:r>
      <w:r w:rsidRPr="007D2493">
        <w:rPr>
          <w:rFonts w:ascii="Helvetica" w:hAnsi="Helvetica" w:cs="Helvetica"/>
          <w:color w:val="000000"/>
        </w:rPr>
        <w:t>contains the electronic text for BUS 20</w:t>
      </w:r>
      <w:r w:rsidR="007D2493">
        <w:rPr>
          <w:rFonts w:ascii="Helvetica" w:hAnsi="Helvetica" w:cs="Helvetica"/>
          <w:color w:val="000000"/>
        </w:rPr>
        <w:t>2</w:t>
      </w:r>
      <w:r w:rsidRPr="007D2493">
        <w:rPr>
          <w:rFonts w:ascii="Helvetica" w:hAnsi="Helvetica" w:cs="Helvetica"/>
          <w:color w:val="000000"/>
        </w:rPr>
        <w:t xml:space="preserve"> and is used to complete the end-of-chapter homework assignments. Chapter </w:t>
      </w:r>
      <w:r w:rsidR="000B579C" w:rsidRPr="007D2493">
        <w:rPr>
          <w:rFonts w:ascii="Helvetica" w:hAnsi="Helvetica" w:cs="Helvetica"/>
          <w:color w:val="000000"/>
        </w:rPr>
        <w:t>quizzes</w:t>
      </w:r>
      <w:r w:rsidRPr="007D2493">
        <w:rPr>
          <w:rFonts w:ascii="Helvetica" w:hAnsi="Helvetica" w:cs="Helvetica"/>
          <w:color w:val="000000"/>
        </w:rPr>
        <w:t xml:space="preserve"> </w:t>
      </w:r>
      <w:r w:rsidR="00A553C4">
        <w:rPr>
          <w:rFonts w:ascii="Helvetica" w:hAnsi="Helvetica" w:cs="Helvetica"/>
          <w:color w:val="000000"/>
        </w:rPr>
        <w:t>and discussion assignments</w:t>
      </w:r>
      <w:r w:rsidR="00071FE0">
        <w:rPr>
          <w:rFonts w:ascii="Helvetica" w:hAnsi="Helvetica" w:cs="Helvetica"/>
          <w:color w:val="000000"/>
        </w:rPr>
        <w:t xml:space="preserve"> will be completed in </w:t>
      </w:r>
      <w:r w:rsidR="00071FE0" w:rsidRPr="00071FE0">
        <w:rPr>
          <w:rFonts w:ascii="Helvetica" w:hAnsi="Helvetica" w:cs="Helvetica"/>
          <w:b/>
          <w:bCs/>
          <w:color w:val="000000"/>
        </w:rPr>
        <w:t>Canvas</w:t>
      </w:r>
      <w:r w:rsidR="004117FA">
        <w:rPr>
          <w:rFonts w:ascii="Helvetica" w:hAnsi="Helvetica" w:cs="Helvetica"/>
          <w:b/>
          <w:bCs/>
          <w:color w:val="000000"/>
        </w:rPr>
        <w:t xml:space="preserve">. </w:t>
      </w:r>
      <w:r w:rsidR="004117FA" w:rsidRPr="00077F52">
        <w:rPr>
          <w:rFonts w:ascii="Helvetica" w:hAnsi="Helvetica" w:cs="Helvetica"/>
          <w:color w:val="000000"/>
        </w:rPr>
        <w:t xml:space="preserve">Twenty point In-Class Quizzes will be completed in class as will the </w:t>
      </w:r>
      <w:r w:rsidR="00077F52" w:rsidRPr="00077F52">
        <w:rPr>
          <w:rFonts w:ascii="Helvetica" w:hAnsi="Helvetica" w:cs="Helvetica"/>
          <w:color w:val="000000"/>
        </w:rPr>
        <w:t>mid-term and final exam.</w:t>
      </w:r>
      <w:r w:rsidR="00071FE0" w:rsidRPr="00077F52">
        <w:rPr>
          <w:rFonts w:ascii="Helvetica" w:hAnsi="Helvetica" w:cs="Helvetica"/>
          <w:color w:val="000000"/>
        </w:rPr>
        <w:t xml:space="preserve"> </w:t>
      </w:r>
    </w:p>
    <w:p w14:paraId="531D72AF" w14:textId="2FDDAA47" w:rsidR="004C160A" w:rsidRPr="00C338BC" w:rsidRDefault="004C160A" w:rsidP="1BDDB10E">
      <w:pPr>
        <w:pStyle w:val="NormalWeb"/>
        <w:shd w:val="clear" w:color="auto" w:fill="FFFFFF" w:themeFill="background1"/>
        <w:spacing w:before="180" w:beforeAutospacing="0" w:after="180" w:afterAutospacing="0"/>
        <w:rPr>
          <w:rFonts w:ascii="Helvetica" w:hAnsi="Helvetica" w:cs="Helvetica"/>
          <w:color w:val="FF0000"/>
        </w:rPr>
      </w:pPr>
      <w:r w:rsidRPr="1BDDB10E">
        <w:rPr>
          <w:rFonts w:ascii="Helvetica" w:hAnsi="Helvetica" w:cs="Helvetica"/>
          <w:color w:val="000000" w:themeColor="text1"/>
        </w:rPr>
        <w:t>A hard copy of the textbook is not required for this course. This course uses a single-sign</w:t>
      </w:r>
      <w:r w:rsidR="2C8AA76F" w:rsidRPr="1BDDB10E">
        <w:rPr>
          <w:rFonts w:ascii="Helvetica" w:hAnsi="Helvetica" w:cs="Helvetica"/>
          <w:color w:val="000000" w:themeColor="text1"/>
        </w:rPr>
        <w:t>-in</w:t>
      </w:r>
      <w:r w:rsidRPr="1BDDB10E">
        <w:rPr>
          <w:rFonts w:ascii="Helvetica" w:hAnsi="Helvetica" w:cs="Helvetica"/>
          <w:color w:val="000000" w:themeColor="text1"/>
        </w:rPr>
        <w:t xml:space="preserve"> access through Canvas.  You will click on the "Chapter 1</w:t>
      </w:r>
      <w:r w:rsidR="00D902DE" w:rsidRPr="1BDDB10E">
        <w:rPr>
          <w:rFonts w:ascii="Helvetica" w:hAnsi="Helvetica" w:cs="Helvetica"/>
          <w:color w:val="000000" w:themeColor="text1"/>
        </w:rPr>
        <w:t>6</w:t>
      </w:r>
      <w:r w:rsidRPr="1BDDB10E">
        <w:rPr>
          <w:rFonts w:ascii="Helvetica" w:hAnsi="Helvetica" w:cs="Helvetica"/>
          <w:color w:val="000000" w:themeColor="text1"/>
        </w:rPr>
        <w:t xml:space="preserve"> Homework - Connect" You will then click the “Launch Courseware” button in our course. </w:t>
      </w:r>
      <w:r w:rsidRPr="00C338BC">
        <w:rPr>
          <w:rFonts w:ascii="Helvetica" w:hAnsi="Helvetica" w:cs="Helvetica"/>
          <w:color w:val="FF0000"/>
        </w:rPr>
        <w:t>Your student account will be directly charged for the cost of the inclusive access textbook. </w:t>
      </w:r>
    </w:p>
    <w:p w14:paraId="05DD9743" w14:textId="60BE287B" w:rsidR="00D902DE" w:rsidRPr="001A7610" w:rsidRDefault="00D902DE" w:rsidP="004C160A">
      <w:pPr>
        <w:pStyle w:val="NormalWeb"/>
        <w:shd w:val="clear" w:color="auto" w:fill="FFFFFF"/>
        <w:spacing w:before="180" w:beforeAutospacing="0" w:after="180" w:afterAutospacing="0"/>
        <w:rPr>
          <w:rFonts w:ascii="Helvetica" w:hAnsi="Helvetica" w:cs="Helvetica"/>
          <w:b/>
          <w:bCs/>
          <w:color w:val="000000"/>
        </w:rPr>
      </w:pPr>
      <w:r w:rsidRPr="001A7610">
        <w:rPr>
          <w:rFonts w:ascii="Helvetica" w:hAnsi="Helvetica" w:cs="Helvetica"/>
          <w:b/>
          <w:bCs/>
          <w:color w:val="000000"/>
        </w:rPr>
        <w:t>NOTE</w:t>
      </w:r>
      <w:r w:rsidR="00BE6117" w:rsidRPr="001A7610">
        <w:rPr>
          <w:rFonts w:ascii="Helvetica" w:hAnsi="Helvetica" w:cs="Helvetica"/>
          <w:b/>
          <w:bCs/>
          <w:color w:val="000000"/>
        </w:rPr>
        <w:t>: STUDENTS WHO COMPLETED BUS 201</w:t>
      </w:r>
      <w:r w:rsidR="00DA0606" w:rsidRPr="001A7610">
        <w:rPr>
          <w:rFonts w:ascii="Helvetica" w:hAnsi="Helvetica" w:cs="Helvetica"/>
          <w:b/>
          <w:bCs/>
          <w:color w:val="000000"/>
        </w:rPr>
        <w:t xml:space="preserve">-010 IN FALL 2023 </w:t>
      </w:r>
      <w:r w:rsidR="001A7610">
        <w:rPr>
          <w:rFonts w:ascii="Helvetica" w:hAnsi="Helvetica" w:cs="Helvetica"/>
          <w:b/>
          <w:bCs/>
          <w:color w:val="000000"/>
        </w:rPr>
        <w:t>DO</w:t>
      </w:r>
      <w:r w:rsidR="00DA0606" w:rsidRPr="001A7610">
        <w:rPr>
          <w:rFonts w:ascii="Helvetica" w:hAnsi="Helvetica" w:cs="Helvetica"/>
          <w:b/>
          <w:bCs/>
          <w:color w:val="000000"/>
        </w:rPr>
        <w:t xml:space="preserve"> NOT NEED TO PURCHASE THE TEXT AGAIN – YOUR STUDENT ACCOUNT WILL NOT BE CHARGED</w:t>
      </w:r>
    </w:p>
    <w:p w14:paraId="2BC59205" w14:textId="7AB3AE51" w:rsidR="004C160A" w:rsidRDefault="004C160A" w:rsidP="004C160A">
      <w:pPr>
        <w:pStyle w:val="NormalWeb"/>
        <w:shd w:val="clear" w:color="auto" w:fill="FFFFFF"/>
        <w:spacing w:before="180" w:beforeAutospacing="0" w:after="180" w:afterAutospacing="0"/>
        <w:rPr>
          <w:rFonts w:ascii="Helvetica" w:hAnsi="Helvetica" w:cs="Helvetica"/>
          <w:color w:val="000000"/>
        </w:rPr>
      </w:pPr>
      <w:r w:rsidRPr="007D2493">
        <w:rPr>
          <w:rFonts w:ascii="Helvetica" w:hAnsi="Helvetica" w:cs="Helvetica"/>
          <w:color w:val="000000"/>
        </w:rPr>
        <w:t>Students will have fourteen (14) days from the start of classes to opt-out of participation, and students who opt-out, drop, or withdraw from the class</w:t>
      </w:r>
      <w:r>
        <w:rPr>
          <w:rFonts w:ascii="Helvetica" w:hAnsi="Helvetica" w:cs="Helvetica"/>
          <w:color w:val="000000"/>
          <w:sz w:val="28"/>
          <w:szCs w:val="28"/>
        </w:rPr>
        <w:t xml:space="preserve"> will not be billed.  If </w:t>
      </w:r>
      <w:r w:rsidR="00DA0606" w:rsidRPr="00DA0606">
        <w:rPr>
          <w:rFonts w:ascii="Helvetica" w:hAnsi="Helvetica" w:cs="Helvetica"/>
          <w:color w:val="000000"/>
        </w:rPr>
        <w:t>opt-out, you will need to purchase Connect access directly as you can’t complete the course without Connect</w:t>
      </w:r>
      <w:r>
        <w:rPr>
          <w:rFonts w:ascii="Helvetica" w:hAnsi="Helvetica" w:cs="Helvetica"/>
          <w:color w:val="000000"/>
          <w:sz w:val="28"/>
          <w:szCs w:val="28"/>
        </w:rPr>
        <w:t xml:space="preserve"> </w:t>
      </w:r>
      <w:r w:rsidR="008B657C">
        <w:rPr>
          <w:rFonts w:ascii="Helvetica" w:hAnsi="Helvetica" w:cs="Helvetica"/>
          <w:color w:val="000000"/>
          <w:sz w:val="28"/>
          <w:szCs w:val="28"/>
        </w:rPr>
        <w:t>.</w:t>
      </w:r>
    </w:p>
    <w:p w14:paraId="55A78B33" w14:textId="77777777" w:rsidR="00F50080" w:rsidRDefault="00F50080" w:rsidP="00BE56DB">
      <w:pPr>
        <w:rPr>
          <w:b/>
        </w:rPr>
      </w:pPr>
    </w:p>
    <w:p w14:paraId="260992B0" w14:textId="77777777" w:rsidR="00F50080" w:rsidRPr="00BE56DB" w:rsidRDefault="00F50080" w:rsidP="00BE56DB">
      <w:pPr>
        <w:rPr>
          <w:b/>
        </w:rPr>
      </w:pPr>
    </w:p>
    <w:p w14:paraId="4C204FFD" w14:textId="4860F8BC" w:rsidR="00BE56DB" w:rsidRPr="00BE56DB" w:rsidRDefault="00BE56DB" w:rsidP="00BE56DB">
      <w:pPr>
        <w:spacing w:after="160" w:line="259" w:lineRule="auto"/>
        <w:rPr>
          <w:rFonts w:eastAsiaTheme="minorHAnsi"/>
        </w:rPr>
      </w:pPr>
      <w:r w:rsidRPr="00BE56DB">
        <w:rPr>
          <w:rFonts w:eastAsiaTheme="minorHAnsi"/>
        </w:rPr>
        <w:t>The coursework in Canvas is arranged by Chapters (Chapter 1</w:t>
      </w:r>
      <w:r w:rsidR="005F44B9">
        <w:rPr>
          <w:rFonts w:eastAsiaTheme="minorHAnsi"/>
        </w:rPr>
        <w:t>6</w:t>
      </w:r>
      <w:r w:rsidRPr="00BE56DB">
        <w:rPr>
          <w:rFonts w:eastAsiaTheme="minorHAnsi"/>
        </w:rPr>
        <w:t xml:space="preserve">, Chapter </w:t>
      </w:r>
      <w:r w:rsidR="005F44B9">
        <w:rPr>
          <w:rFonts w:eastAsiaTheme="minorHAnsi"/>
        </w:rPr>
        <w:t>17</w:t>
      </w:r>
      <w:r w:rsidRPr="00BE56DB">
        <w:rPr>
          <w:rFonts w:eastAsiaTheme="minorHAnsi"/>
        </w:rPr>
        <w:t xml:space="preserve"> etc.) In addition to the syllabus, Canvas contains the following:</w:t>
      </w:r>
    </w:p>
    <w:p w14:paraId="0EA97F4B" w14:textId="77777777" w:rsidR="00BE56DB" w:rsidRPr="00BE56DB" w:rsidRDefault="00BE56DB" w:rsidP="00BE56DB">
      <w:pPr>
        <w:numPr>
          <w:ilvl w:val="0"/>
          <w:numId w:val="31"/>
        </w:numPr>
        <w:spacing w:after="160" w:line="259" w:lineRule="auto"/>
        <w:ind w:left="720"/>
        <w:contextualSpacing/>
        <w:rPr>
          <w:rFonts w:eastAsiaTheme="minorHAnsi"/>
        </w:rPr>
      </w:pPr>
      <w:r w:rsidRPr="00BE56DB">
        <w:rPr>
          <w:rFonts w:eastAsiaTheme="minorHAnsi"/>
          <w:b/>
        </w:rPr>
        <w:t>Chapter Summaries</w:t>
      </w:r>
      <w:r w:rsidRPr="00BE56DB">
        <w:rPr>
          <w:rFonts w:eastAsiaTheme="minorHAnsi"/>
        </w:rPr>
        <w:t>: It is suggested that your read each summary before reading the actual chapter in the text. At the end of each summary is a listing of the required readings and assignments for each chapter.</w:t>
      </w:r>
    </w:p>
    <w:p w14:paraId="178526AE" w14:textId="77777777" w:rsidR="00BE56DB" w:rsidRPr="00BE56DB" w:rsidRDefault="00BE56DB" w:rsidP="00BE56DB">
      <w:pPr>
        <w:numPr>
          <w:ilvl w:val="0"/>
          <w:numId w:val="31"/>
        </w:numPr>
        <w:spacing w:after="160" w:line="259" w:lineRule="auto"/>
        <w:ind w:left="720"/>
        <w:contextualSpacing/>
        <w:rPr>
          <w:rFonts w:eastAsiaTheme="minorHAnsi"/>
        </w:rPr>
      </w:pPr>
      <w:r w:rsidRPr="00BE56DB">
        <w:rPr>
          <w:rFonts w:eastAsiaTheme="minorHAnsi"/>
          <w:b/>
        </w:rPr>
        <w:t>Assignment and Quiz Worksheets</w:t>
      </w:r>
      <w:r w:rsidRPr="00BE56DB">
        <w:rPr>
          <w:rFonts w:eastAsiaTheme="minorHAnsi"/>
        </w:rPr>
        <w:t xml:space="preserve">: Here you will find sample solutions to some of the problems and exercises you will be assigned in Connect. It is suggested you refer to these solutions before attempting to complete the actual Connect assignment. </w:t>
      </w:r>
    </w:p>
    <w:p w14:paraId="6A29B128" w14:textId="77777777" w:rsidR="00BE56DB" w:rsidRPr="00BE56DB" w:rsidRDefault="00BE56DB" w:rsidP="00BE56DB">
      <w:pPr>
        <w:numPr>
          <w:ilvl w:val="0"/>
          <w:numId w:val="31"/>
        </w:numPr>
        <w:spacing w:after="160" w:line="259" w:lineRule="auto"/>
        <w:ind w:left="720"/>
        <w:contextualSpacing/>
        <w:rPr>
          <w:rFonts w:eastAsiaTheme="minorHAnsi"/>
        </w:rPr>
      </w:pPr>
      <w:r w:rsidRPr="00BE56DB">
        <w:rPr>
          <w:rFonts w:eastAsiaTheme="minorHAnsi"/>
          <w:b/>
        </w:rPr>
        <w:t>Power Point Presentations</w:t>
      </w:r>
      <w:r w:rsidRPr="00BE56DB">
        <w:rPr>
          <w:rFonts w:eastAsiaTheme="minorHAnsi"/>
        </w:rPr>
        <w:t xml:space="preserve">: Copies of the presentations used in class are stored here. It is suggested you review the presentation after reading each chapter in the text. </w:t>
      </w:r>
    </w:p>
    <w:p w14:paraId="4EDBB7BC" w14:textId="6450DE1F" w:rsidR="00BE56DB" w:rsidRPr="00BE56DB" w:rsidRDefault="00BE56DB" w:rsidP="00FD227B">
      <w:pPr>
        <w:numPr>
          <w:ilvl w:val="0"/>
          <w:numId w:val="31"/>
        </w:numPr>
        <w:spacing w:after="160" w:line="259" w:lineRule="auto"/>
        <w:ind w:left="720"/>
        <w:contextualSpacing/>
        <w:rPr>
          <w:b/>
          <w:bCs/>
        </w:rPr>
      </w:pPr>
      <w:r w:rsidRPr="00BE56DB">
        <w:rPr>
          <w:rFonts w:eastAsiaTheme="minorHAnsi"/>
          <w:b/>
        </w:rPr>
        <w:t>Practice Tests:</w:t>
      </w:r>
      <w:r w:rsidRPr="00BE56DB">
        <w:rPr>
          <w:rFonts w:eastAsiaTheme="minorHAnsi"/>
        </w:rPr>
        <w:t xml:space="preserve"> Hints and sample problems for the two “tests” required for this course are found here.</w:t>
      </w:r>
    </w:p>
    <w:p w14:paraId="5E248628" w14:textId="77777777" w:rsidR="00BE56DB" w:rsidRPr="00BE56DB" w:rsidRDefault="00BE56DB" w:rsidP="00BE56DB"/>
    <w:p w14:paraId="2862D420" w14:textId="77777777" w:rsidR="00BE56DB" w:rsidRPr="00BE56DB" w:rsidRDefault="00BE56DB" w:rsidP="00BE56DB">
      <w:pPr>
        <w:ind w:left="360"/>
      </w:pPr>
    </w:p>
    <w:p w14:paraId="7270A7E3" w14:textId="77777777" w:rsidR="00BE56DB" w:rsidRPr="00BE56DB" w:rsidRDefault="00BE56DB" w:rsidP="00BE56DB">
      <w:pPr>
        <w:textAlignment w:val="baseline"/>
        <w:rPr>
          <w:u w:val="single"/>
        </w:rPr>
      </w:pPr>
      <w:r w:rsidRPr="00BE56DB">
        <w:rPr>
          <w:b/>
          <w:bCs/>
          <w:u w:val="single"/>
        </w:rPr>
        <w:t>Covid 19 Statement</w:t>
      </w:r>
      <w:r w:rsidRPr="00BE56DB">
        <w:rPr>
          <w:u w:val="single"/>
        </w:rPr>
        <w:t> </w:t>
      </w:r>
    </w:p>
    <w:p w14:paraId="66E5AE9E" w14:textId="77777777" w:rsidR="00BE56DB" w:rsidRPr="00BE56DB" w:rsidRDefault="00BE56DB" w:rsidP="00BE56DB">
      <w:pPr>
        <w:textAlignment w:val="baseline"/>
        <w:rPr>
          <w:rFonts w:ascii="Segoe UI" w:hAnsi="Segoe UI" w:cs="Segoe UI"/>
        </w:rPr>
      </w:pPr>
      <w:r w:rsidRPr="00BE56DB">
        <w:rPr>
          <w:rFonts w:ascii="Calibri" w:hAnsi="Calibri" w:cs="Calibri"/>
          <w:b/>
          <w:bCs/>
        </w:rPr>
        <w:t>Important:</w:t>
      </w:r>
      <w:r w:rsidRPr="00BE56DB">
        <w:rPr>
          <w:rFonts w:ascii="Calibri" w:hAnsi="Calibri" w:cs="Calibri"/>
        </w:rPr>
        <w:t> </w:t>
      </w:r>
    </w:p>
    <w:p w14:paraId="1468C6AE" w14:textId="77777777" w:rsidR="00BE56DB" w:rsidRPr="00BE56DB" w:rsidRDefault="00BE56DB" w:rsidP="00BE56DB">
      <w:pPr>
        <w:textAlignment w:val="baseline"/>
      </w:pPr>
      <w:r w:rsidRPr="00BE56DB">
        <w:t>All students, faculty, staff and administration at Reinhardt University are subject to changes in policies if mandated by the State of Georgia.  Current policies and procedures can be found at: </w:t>
      </w:r>
      <w:r w:rsidRPr="00BE56DB">
        <w:rPr>
          <w:color w:val="000000"/>
        </w:rPr>
        <w:t>: </w:t>
      </w:r>
      <w:r w:rsidRPr="00BE56DB">
        <w:rPr>
          <w:color w:val="0000FF"/>
          <w:u w:val="single"/>
        </w:rPr>
        <w:t>https://www.reinhardt.edu/back-to-campus</w:t>
      </w:r>
      <w:r w:rsidRPr="00BE56DB">
        <w:t> </w:t>
      </w:r>
    </w:p>
    <w:p w14:paraId="129ACE8A" w14:textId="77777777" w:rsidR="00BE56DB" w:rsidRPr="00BE56DB" w:rsidRDefault="00BE56DB" w:rsidP="00BE56DB">
      <w:pPr>
        <w:textAlignment w:val="baseline"/>
      </w:pPr>
      <w:r w:rsidRPr="00BE56DB">
        <w:t>If you have any questions, please refer to the website or contact Reinhardt University at the numbers below. </w:t>
      </w:r>
    </w:p>
    <w:p w14:paraId="57F248FE" w14:textId="77777777" w:rsidR="00BE56DB" w:rsidRPr="00BE56DB" w:rsidRDefault="00BE56DB" w:rsidP="00BE56DB">
      <w:pPr>
        <w:textAlignment w:val="baseline"/>
      </w:pPr>
      <w:r w:rsidRPr="00BE56DB">
        <w:rPr>
          <w:u w:val="single"/>
        </w:rPr>
        <w:t>Campus Nurse within the Student Health Center</w:t>
      </w:r>
      <w:r w:rsidRPr="00BE56DB">
        <w:t> </w:t>
      </w:r>
    </w:p>
    <w:p w14:paraId="04E70F58" w14:textId="77777777" w:rsidR="00BE56DB" w:rsidRPr="00BE56DB" w:rsidRDefault="00BE56DB" w:rsidP="00BE56DB">
      <w:pPr>
        <w:ind w:firstLine="720"/>
        <w:textAlignment w:val="baseline"/>
      </w:pPr>
      <w:r w:rsidRPr="00BE56DB">
        <w:rPr>
          <w:color w:val="0000FF"/>
          <w:u w:val="single"/>
        </w:rPr>
        <w:t>nurse@reinhardt.edu</w:t>
      </w:r>
      <w:r w:rsidRPr="00BE56DB">
        <w:t>, 770-720-5542 or </w:t>
      </w:r>
      <w:r w:rsidRPr="00BE56DB">
        <w:rPr>
          <w:color w:val="0000FF"/>
          <w:u w:val="single"/>
        </w:rPr>
        <w:t>www.reinhardt.edu/nurse</w:t>
      </w:r>
      <w:r w:rsidRPr="00BE56DB">
        <w:t>. </w:t>
      </w:r>
    </w:p>
    <w:p w14:paraId="2F4458FE" w14:textId="77777777" w:rsidR="00BE56DB" w:rsidRPr="00BE56DB" w:rsidRDefault="00BE56DB" w:rsidP="00BE56DB">
      <w:pPr>
        <w:textAlignment w:val="baseline"/>
      </w:pPr>
      <w:r w:rsidRPr="00BE56DB">
        <w:rPr>
          <w:u w:val="single"/>
        </w:rPr>
        <w:t>Public Safety</w:t>
      </w:r>
      <w:r w:rsidRPr="00BE56DB">
        <w:t> </w:t>
      </w:r>
    </w:p>
    <w:p w14:paraId="6C16E0B0" w14:textId="77777777" w:rsidR="00BE56DB" w:rsidRPr="00BE56DB" w:rsidRDefault="00BE56DB" w:rsidP="00BE56DB">
      <w:pPr>
        <w:ind w:left="720"/>
        <w:textAlignment w:val="baseline"/>
      </w:pPr>
      <w:r w:rsidRPr="00BE56DB">
        <w:rPr>
          <w:b/>
          <w:bCs/>
          <w:shd w:val="clear" w:color="auto" w:fill="FFFFFF"/>
        </w:rPr>
        <w:t>Non-Emergency Phone:</w:t>
      </w:r>
      <w:r w:rsidRPr="00BE56DB">
        <w:rPr>
          <w:shd w:val="clear" w:color="auto" w:fill="FFFFFF"/>
        </w:rPr>
        <w:t> 770.720.5789</w:t>
      </w:r>
      <w:r w:rsidRPr="00BE56DB">
        <w:t> </w:t>
      </w:r>
      <w:r w:rsidRPr="00BE56DB">
        <w:br/>
      </w:r>
      <w:r w:rsidRPr="00BE56DB">
        <w:rPr>
          <w:b/>
          <w:bCs/>
          <w:shd w:val="clear" w:color="auto" w:fill="FFFFFF"/>
        </w:rPr>
        <w:t>Emergency Phone:</w:t>
      </w:r>
      <w:r w:rsidRPr="00BE56DB">
        <w:rPr>
          <w:shd w:val="clear" w:color="auto" w:fill="FFFFFF"/>
        </w:rPr>
        <w:t> 770.720.5911</w:t>
      </w:r>
      <w:r w:rsidRPr="00BE56DB">
        <w:t> </w:t>
      </w:r>
      <w:r w:rsidRPr="00BE56DB">
        <w:br/>
      </w:r>
      <w:r w:rsidRPr="00BE56DB">
        <w:rPr>
          <w:u w:val="single"/>
          <w:shd w:val="clear" w:color="auto" w:fill="FFFFFF"/>
        </w:rPr>
        <w:t>publicsafety@reinhardt.edu</w:t>
      </w:r>
      <w:r w:rsidRPr="00BE56DB">
        <w:t> </w:t>
      </w:r>
    </w:p>
    <w:p w14:paraId="44B6A6AA" w14:textId="77777777" w:rsidR="00BE56DB" w:rsidRPr="00BE56DB" w:rsidRDefault="00BE56DB" w:rsidP="00BE56DB">
      <w:pPr>
        <w:textAlignment w:val="baseline"/>
      </w:pPr>
      <w:r w:rsidRPr="00BE56DB">
        <w:rPr>
          <w:u w:val="single"/>
        </w:rPr>
        <w:t>Dean of Students</w:t>
      </w:r>
      <w:r w:rsidRPr="00BE56DB">
        <w:t> </w:t>
      </w:r>
    </w:p>
    <w:p w14:paraId="2E24A2CC" w14:textId="77777777" w:rsidR="00BE56DB" w:rsidRPr="00BE56DB" w:rsidRDefault="00BE56DB" w:rsidP="00BE56DB">
      <w:pPr>
        <w:ind w:firstLine="720"/>
        <w:textAlignment w:val="baseline"/>
      </w:pPr>
      <w:r w:rsidRPr="00BE56DB">
        <w:rPr>
          <w:color w:val="0000FF"/>
          <w:u w:val="single"/>
        </w:rPr>
        <w:t>deanofstudents@reinhardt.edu</w:t>
      </w:r>
      <w:r w:rsidRPr="00BE56DB">
        <w:t>, 770-720-5540 </w:t>
      </w:r>
    </w:p>
    <w:p w14:paraId="4E863A2F" w14:textId="77777777" w:rsidR="00BE56DB" w:rsidRPr="00BE56DB" w:rsidRDefault="00BE56DB" w:rsidP="00BE56DB">
      <w:pPr>
        <w:textAlignment w:val="baseline"/>
      </w:pPr>
      <w:r w:rsidRPr="00BE56DB">
        <w:rPr>
          <w:u w:val="single"/>
        </w:rPr>
        <w:t>Office of the Provost</w:t>
      </w:r>
      <w:r w:rsidRPr="00BE56DB">
        <w:t> </w:t>
      </w:r>
    </w:p>
    <w:p w14:paraId="0E730142" w14:textId="77777777" w:rsidR="00BE56DB" w:rsidRPr="00BE56DB" w:rsidRDefault="00BE56DB" w:rsidP="00BE56DB">
      <w:pPr>
        <w:ind w:firstLine="720"/>
        <w:textAlignment w:val="baseline"/>
        <w:rPr>
          <w:rFonts w:ascii="Segoe UI" w:hAnsi="Segoe UI" w:cs="Segoe UI"/>
          <w:sz w:val="18"/>
          <w:szCs w:val="18"/>
        </w:rPr>
      </w:pPr>
      <w:r w:rsidRPr="00BE56DB">
        <w:rPr>
          <w:color w:val="0000FF"/>
          <w:u w:val="single"/>
        </w:rPr>
        <w:t>provost@reinhardt.edu</w:t>
      </w:r>
      <w:r w:rsidRPr="00BE56DB">
        <w:t>, 770-720-9102</w:t>
      </w:r>
      <w:r w:rsidRPr="00BE56DB">
        <w:rPr>
          <w:rFonts w:ascii="Calibri" w:hAnsi="Calibri" w:cs="Calibri"/>
          <w:sz w:val="28"/>
          <w:szCs w:val="28"/>
        </w:rPr>
        <w:t>. </w:t>
      </w:r>
    </w:p>
    <w:p w14:paraId="7E308009" w14:textId="25ACDEDE" w:rsidR="00B30E48" w:rsidRDefault="00B30E48" w:rsidP="00AB3415"/>
    <w:p w14:paraId="73EEBF64" w14:textId="77777777" w:rsidR="00B30E48" w:rsidRPr="00AB3415" w:rsidRDefault="00B30E48" w:rsidP="00AB3415"/>
    <w:p w14:paraId="1956AB5F" w14:textId="12FCB8C4" w:rsidR="008243C6" w:rsidRDefault="008243C6" w:rsidP="000F169C"/>
    <w:p w14:paraId="1956AB60" w14:textId="77777777" w:rsidR="008243C6" w:rsidRDefault="008243C6" w:rsidP="008243C6"/>
    <w:p w14:paraId="1956AB65" w14:textId="77777777" w:rsidR="002A1504" w:rsidRPr="002A1504" w:rsidRDefault="002A1504" w:rsidP="002A1504">
      <w:pPr>
        <w:rPr>
          <w:b/>
          <w:u w:val="single"/>
        </w:rPr>
      </w:pPr>
      <w:r w:rsidRPr="002A1504">
        <w:rPr>
          <w:b/>
          <w:u w:val="single"/>
        </w:rPr>
        <w:t>Course Description</w:t>
      </w:r>
    </w:p>
    <w:p w14:paraId="1956AB66" w14:textId="77777777" w:rsidR="002A1504" w:rsidRDefault="002A1504" w:rsidP="002A1504"/>
    <w:p w14:paraId="1956AB67" w14:textId="77777777" w:rsidR="00DB6C0B" w:rsidRDefault="000A4B36" w:rsidP="00DB6C0B">
      <w:pPr>
        <w:ind w:left="360"/>
        <w:rPr>
          <w:color w:val="000000"/>
        </w:rPr>
      </w:pPr>
      <w:r>
        <w:rPr>
          <w:color w:val="000000"/>
        </w:rPr>
        <w:t>In this course you will learn how managers use accounting information to operate a business, identify and solve problems and analyze, evaluate and implement business plans.</w:t>
      </w:r>
      <w:r w:rsidR="00DB6C0B" w:rsidRPr="00A4631A">
        <w:rPr>
          <w:color w:val="000000"/>
        </w:rPr>
        <w:t xml:space="preserve"> Prerequisites: BUS 201</w:t>
      </w:r>
    </w:p>
    <w:p w14:paraId="1956AB68" w14:textId="77777777" w:rsidR="00DB6C0B" w:rsidRPr="00A4631A" w:rsidRDefault="00BC5E9C" w:rsidP="00DB6C0B">
      <w:pPr>
        <w:ind w:left="360"/>
        <w:rPr>
          <w:color w:val="000000"/>
        </w:rPr>
      </w:pPr>
      <w:r>
        <w:rPr>
          <w:color w:val="000000"/>
        </w:rPr>
        <w:t xml:space="preserve"> </w:t>
      </w:r>
    </w:p>
    <w:p w14:paraId="1956AB69" w14:textId="77777777" w:rsidR="009A25C3" w:rsidRPr="005668EA" w:rsidRDefault="009A25C3" w:rsidP="009A25C3">
      <w:r w:rsidRPr="00914BEF">
        <w:rPr>
          <w:b/>
        </w:rPr>
        <w:t>LEARNING OBJECTIVES</w:t>
      </w:r>
      <w:r w:rsidRPr="005668EA">
        <w:t xml:space="preserve"> – After studying each chapter noted below, each student should understand: </w:t>
      </w:r>
    </w:p>
    <w:p w14:paraId="1956AB6A" w14:textId="77777777" w:rsidR="009A25C3" w:rsidRPr="005668EA" w:rsidRDefault="009A25C3" w:rsidP="009A25C3"/>
    <w:p w14:paraId="1956AB6B" w14:textId="77777777" w:rsidR="009A25C3" w:rsidRDefault="009A25C3" w:rsidP="009A25C3">
      <w:pPr>
        <w:ind w:left="1260" w:hanging="1260"/>
      </w:pPr>
      <w:r w:rsidRPr="005668EA">
        <w:t>Chapter 1</w:t>
      </w:r>
      <w:r w:rsidR="003B2665">
        <w:t>6</w:t>
      </w:r>
      <w:r w:rsidRPr="005668EA">
        <w:t>:</w:t>
      </w:r>
      <w:r>
        <w:t xml:space="preserve">   </w:t>
      </w:r>
      <w:r w:rsidR="003B2665">
        <w:t>Describe the three types of management costs and distinguish between product costs and period costs.</w:t>
      </w:r>
    </w:p>
    <w:p w14:paraId="1956AB6C" w14:textId="77777777" w:rsidR="009A25C3" w:rsidRDefault="009A25C3" w:rsidP="009A25C3">
      <w:pPr>
        <w:ind w:left="1260" w:hanging="1260"/>
      </w:pPr>
    </w:p>
    <w:p w14:paraId="1956AB6D" w14:textId="77777777" w:rsidR="009A25C3" w:rsidRDefault="009A25C3" w:rsidP="003B2665">
      <w:pPr>
        <w:ind w:left="1260" w:hanging="1260"/>
      </w:pPr>
      <w:r w:rsidRPr="005668EA">
        <w:t xml:space="preserve">Chapter </w:t>
      </w:r>
      <w:r w:rsidR="003B2665">
        <w:t>17</w:t>
      </w:r>
      <w:r w:rsidRPr="005668EA">
        <w:t>:</w:t>
      </w:r>
      <w:r>
        <w:t xml:space="preserve">   </w:t>
      </w:r>
      <w:r w:rsidR="003B2665">
        <w:t>Account for the flow of costs using job order costing and define overhead-related activity cost pools.</w:t>
      </w:r>
    </w:p>
    <w:p w14:paraId="1956AB6E" w14:textId="77777777" w:rsidR="003B2665" w:rsidRDefault="003B2665" w:rsidP="003B2665">
      <w:pPr>
        <w:ind w:left="1260" w:hanging="1260"/>
      </w:pPr>
    </w:p>
    <w:p w14:paraId="1956AB6F" w14:textId="77777777" w:rsidR="009A25C3" w:rsidRDefault="009A25C3" w:rsidP="009A25C3">
      <w:pPr>
        <w:ind w:left="1260" w:hanging="1260"/>
      </w:pPr>
      <w:r w:rsidRPr="005668EA">
        <w:t>Chapter</w:t>
      </w:r>
      <w:r w:rsidR="003B2665">
        <w:t xml:space="preserve"> 18</w:t>
      </w:r>
      <w:r w:rsidRPr="005668EA">
        <w:t>:</w:t>
      </w:r>
      <w:r>
        <w:t xml:space="preserve">  </w:t>
      </w:r>
      <w:r w:rsidR="003B2665">
        <w:t>Account for the physical flows and related cost flows when using process costing and demonstrate how to calculate equivalent units.</w:t>
      </w:r>
    </w:p>
    <w:p w14:paraId="1956AB70" w14:textId="77777777" w:rsidR="009A25C3" w:rsidRDefault="009A25C3" w:rsidP="009A25C3">
      <w:pPr>
        <w:ind w:left="1260"/>
      </w:pPr>
    </w:p>
    <w:p w14:paraId="1956AB71" w14:textId="77777777" w:rsidR="009A25C3" w:rsidRDefault="009A25C3" w:rsidP="009A25C3">
      <w:pPr>
        <w:ind w:left="1260" w:hanging="1260"/>
      </w:pPr>
      <w:r w:rsidRPr="005668EA">
        <w:t xml:space="preserve">Chapter </w:t>
      </w:r>
      <w:r w:rsidR="003B2665">
        <w:t>19</w:t>
      </w:r>
      <w:r w:rsidRPr="005668EA">
        <w:t>:</w:t>
      </w:r>
      <w:r>
        <w:t xml:space="preserve"> </w:t>
      </w:r>
      <w:r>
        <w:tab/>
      </w:r>
      <w:r w:rsidR="003B2665">
        <w:t>Describe the target costing process and list its components.</w:t>
      </w:r>
    </w:p>
    <w:p w14:paraId="1956AB72" w14:textId="77777777" w:rsidR="009A25C3" w:rsidRPr="005668EA" w:rsidRDefault="009A25C3" w:rsidP="009A25C3"/>
    <w:p w14:paraId="1956AB73" w14:textId="77777777" w:rsidR="00665793" w:rsidRDefault="009A25C3" w:rsidP="00665793">
      <w:pPr>
        <w:ind w:left="1260" w:hanging="1260"/>
      </w:pPr>
      <w:r w:rsidRPr="005668EA">
        <w:t>Chapter</w:t>
      </w:r>
      <w:r>
        <w:t xml:space="preserve"> </w:t>
      </w:r>
      <w:r w:rsidR="003B2665">
        <w:t>20</w:t>
      </w:r>
      <w:r w:rsidRPr="005668EA">
        <w:t>:</w:t>
      </w:r>
      <w:r>
        <w:t xml:space="preserve"> </w:t>
      </w:r>
      <w:r w:rsidR="003B2665">
        <w:t xml:space="preserve">  Compute contribution margin and use it to estimate the change in operating income caused by a change in sales value.</w:t>
      </w:r>
    </w:p>
    <w:p w14:paraId="1956AB74" w14:textId="77777777" w:rsidR="009A25C3" w:rsidRPr="005668EA" w:rsidRDefault="009A25C3" w:rsidP="009A25C3"/>
    <w:p w14:paraId="1956AB75" w14:textId="77777777" w:rsidR="009A25C3" w:rsidRDefault="009A25C3" w:rsidP="009A25C3">
      <w:pPr>
        <w:ind w:left="1260" w:hanging="1260"/>
      </w:pPr>
      <w:r w:rsidRPr="005668EA">
        <w:t xml:space="preserve">Chapter </w:t>
      </w:r>
      <w:r w:rsidR="003B2665">
        <w:t>21</w:t>
      </w:r>
      <w:r>
        <w:t xml:space="preserve">: </w:t>
      </w:r>
      <w:r>
        <w:tab/>
      </w:r>
      <w:r w:rsidR="003B2665">
        <w:t xml:space="preserve">Explain what makes information relevant to a particular business decision and the relative importance of opportunity costs, sunk costs and out-of-pock costs in making decisions </w:t>
      </w:r>
      <w:r w:rsidR="00D72C2A">
        <w:t>Prepare a bank statement and account for uncollectible receivables using the allowance and direct write-off methods.</w:t>
      </w:r>
    </w:p>
    <w:p w14:paraId="1956AB76" w14:textId="77777777" w:rsidR="009A25C3" w:rsidRDefault="009A25C3" w:rsidP="009A25C3">
      <w:pPr>
        <w:ind w:left="1260" w:hanging="1260"/>
      </w:pPr>
    </w:p>
    <w:p w14:paraId="1956AB77" w14:textId="77777777" w:rsidR="009A25C3" w:rsidRDefault="009A25C3" w:rsidP="009A25C3">
      <w:pPr>
        <w:ind w:left="1260" w:hanging="1260"/>
      </w:pPr>
      <w:r>
        <w:t xml:space="preserve">Chapter </w:t>
      </w:r>
      <w:r w:rsidR="003B2665">
        <w:t>22</w:t>
      </w:r>
      <w:r>
        <w:t xml:space="preserve">:   </w:t>
      </w:r>
      <w:r w:rsidR="003B2665">
        <w:t>Prepare an income statement showing contribution margin and responsibility margin.</w:t>
      </w:r>
    </w:p>
    <w:p w14:paraId="1956AB78" w14:textId="77777777" w:rsidR="009A25C3" w:rsidRDefault="009A25C3" w:rsidP="009A25C3">
      <w:pPr>
        <w:ind w:left="1260" w:hanging="1260"/>
      </w:pPr>
    </w:p>
    <w:p w14:paraId="1956AB79" w14:textId="77777777" w:rsidR="009A25C3" w:rsidRDefault="009A25C3" w:rsidP="009A25C3">
      <w:pPr>
        <w:ind w:left="1260" w:hanging="1260"/>
      </w:pPr>
      <w:r>
        <w:t xml:space="preserve">Chapter </w:t>
      </w:r>
      <w:r w:rsidR="003B2665">
        <w:t>23</w:t>
      </w:r>
      <w:r>
        <w:t>:</w:t>
      </w:r>
      <w:r>
        <w:tab/>
      </w:r>
      <w:r w:rsidR="003B2665">
        <w:t>Prepare the budgets and supporting schedules included in a master budget.</w:t>
      </w:r>
    </w:p>
    <w:p w14:paraId="1956AB7A" w14:textId="77777777" w:rsidR="009A25C3" w:rsidRDefault="009A25C3" w:rsidP="009A25C3">
      <w:pPr>
        <w:ind w:left="1260" w:hanging="1260"/>
      </w:pPr>
    </w:p>
    <w:p w14:paraId="1956AB7B" w14:textId="77777777" w:rsidR="00665793" w:rsidRDefault="009A25C3" w:rsidP="009A25C3">
      <w:pPr>
        <w:ind w:left="1260" w:hanging="1260"/>
      </w:pPr>
      <w:r>
        <w:t xml:space="preserve">Chapter </w:t>
      </w:r>
      <w:r w:rsidR="003B2665">
        <w:t>24</w:t>
      </w:r>
      <w:r>
        <w:t xml:space="preserve">:   </w:t>
      </w:r>
      <w:r w:rsidR="000A4B36">
        <w:t>Compute direct material, direct labor and overhead variances.</w:t>
      </w:r>
    </w:p>
    <w:p w14:paraId="1956AB7C" w14:textId="77777777" w:rsidR="00665793" w:rsidRDefault="00665793" w:rsidP="009A25C3">
      <w:pPr>
        <w:ind w:left="1260" w:hanging="1260"/>
      </w:pPr>
    </w:p>
    <w:p w14:paraId="1956AB7D" w14:textId="77777777" w:rsidR="009A25C3" w:rsidRDefault="00665793" w:rsidP="000A4B36">
      <w:pPr>
        <w:ind w:left="1260" w:hanging="1260"/>
      </w:pPr>
      <w:r>
        <w:t>Ch</w:t>
      </w:r>
      <w:r w:rsidR="009A25C3">
        <w:t xml:space="preserve">apter </w:t>
      </w:r>
      <w:r w:rsidR="000A4B36">
        <w:t>25</w:t>
      </w:r>
      <w:r w:rsidR="009A25C3">
        <w:t xml:space="preserve">:   </w:t>
      </w:r>
      <w:r w:rsidR="000A4B36">
        <w:t>Calculates and explain residual income (RI) and economic values added (EVA).</w:t>
      </w:r>
    </w:p>
    <w:p w14:paraId="1956AB7E" w14:textId="77777777" w:rsidR="000A4B36" w:rsidRDefault="000A4B36" w:rsidP="000A4B36">
      <w:pPr>
        <w:ind w:left="1260" w:hanging="1260"/>
      </w:pPr>
    </w:p>
    <w:p w14:paraId="1956AB7F" w14:textId="77777777" w:rsidR="000A4B36" w:rsidRDefault="000A4B36" w:rsidP="000A4B36">
      <w:pPr>
        <w:ind w:left="1260" w:hanging="1260"/>
      </w:pPr>
      <w:r>
        <w:t>Chapter 26:   Evaluate capital investment proposals using (a) payback period, (b) return on investment and (c) discounted cash flows.</w:t>
      </w:r>
    </w:p>
    <w:p w14:paraId="1956AB80" w14:textId="77777777" w:rsidR="000A4B36" w:rsidRDefault="000A4B36" w:rsidP="000A4B36">
      <w:pPr>
        <w:ind w:left="1260" w:hanging="1260"/>
      </w:pPr>
    </w:p>
    <w:p w14:paraId="1956AB86" w14:textId="77777777" w:rsidR="00AB3415" w:rsidRDefault="00AB3415" w:rsidP="00755793">
      <w:pPr>
        <w:rPr>
          <w:b/>
          <w:u w:val="single"/>
        </w:rPr>
      </w:pPr>
    </w:p>
    <w:p w14:paraId="1956AB87" w14:textId="77777777" w:rsidR="00755793" w:rsidRPr="002A1504" w:rsidRDefault="002A1504" w:rsidP="00755793">
      <w:pPr>
        <w:rPr>
          <w:b/>
          <w:u w:val="single"/>
        </w:rPr>
      </w:pPr>
      <w:r w:rsidRPr="002A1504">
        <w:rPr>
          <w:b/>
          <w:u w:val="single"/>
        </w:rPr>
        <w:t>Evaluation</w:t>
      </w:r>
    </w:p>
    <w:p w14:paraId="1956AB88" w14:textId="77777777" w:rsidR="002A1504" w:rsidRPr="005668EA" w:rsidRDefault="002A1504" w:rsidP="00755793"/>
    <w:p w14:paraId="1956AB89" w14:textId="5DC3690C" w:rsidR="00A8232C" w:rsidRDefault="00755793" w:rsidP="00755793">
      <w:pPr>
        <w:ind w:left="360"/>
      </w:pPr>
      <w:r>
        <w:t xml:space="preserve">There will </w:t>
      </w:r>
      <w:r w:rsidR="008243C6">
        <w:t xml:space="preserve">be </w:t>
      </w:r>
      <w:r w:rsidR="34B96EEC">
        <w:t>exams</w:t>
      </w:r>
      <w:r w:rsidR="00787336">
        <w:t xml:space="preserve"> throughout the s</w:t>
      </w:r>
      <w:r w:rsidR="008243C6">
        <w:t xml:space="preserve">emester with each </w:t>
      </w:r>
      <w:r w:rsidR="6CAEC2BA">
        <w:t>exam</w:t>
      </w:r>
      <w:r w:rsidR="00A8232C">
        <w:t xml:space="preserve"> </w:t>
      </w:r>
      <w:r w:rsidR="008243C6">
        <w:t>account</w:t>
      </w:r>
      <w:r w:rsidR="00CD23BE">
        <w:t>ing</w:t>
      </w:r>
      <w:r w:rsidR="008243C6">
        <w:t xml:space="preserve"> for</w:t>
      </w:r>
      <w:r w:rsidR="00FD227B">
        <w:t xml:space="preserve"> 25%</w:t>
      </w:r>
    </w:p>
    <w:p w14:paraId="1956AB8A" w14:textId="2D5B6D9E" w:rsidR="00755793" w:rsidRPr="005668EA" w:rsidRDefault="002C6DDD" w:rsidP="00755793">
      <w:pPr>
        <w:ind w:left="360"/>
      </w:pPr>
      <w:r>
        <w:t>% of yo</w:t>
      </w:r>
      <w:r w:rsidR="008243C6">
        <w:t xml:space="preserve">ur final grade. </w:t>
      </w:r>
      <w:r w:rsidR="00755793">
        <w:t xml:space="preserve"> Students will also be eva</w:t>
      </w:r>
      <w:r>
        <w:t>luated via homework assignments.</w:t>
      </w:r>
      <w:r w:rsidR="00755793">
        <w:t xml:space="preserve"> Additional points may be added or subtracted at the discretion of the instructor. </w:t>
      </w:r>
    </w:p>
    <w:p w14:paraId="1956AB8B" w14:textId="77777777" w:rsidR="00755793" w:rsidRDefault="00755793" w:rsidP="00755793">
      <w:pPr>
        <w:ind w:left="360" w:firstLine="360"/>
        <w:rPr>
          <w:color w:val="FF0000"/>
        </w:rPr>
      </w:pPr>
    </w:p>
    <w:p w14:paraId="0B3E609C" w14:textId="77777777" w:rsidR="00EB729C" w:rsidRDefault="00EB729C" w:rsidP="00755793">
      <w:pPr>
        <w:ind w:left="360" w:firstLine="360"/>
        <w:rPr>
          <w:color w:val="FF0000"/>
        </w:rPr>
      </w:pPr>
    </w:p>
    <w:p w14:paraId="5632629E" w14:textId="77777777" w:rsidR="00EB729C" w:rsidRDefault="00EB729C" w:rsidP="00755793">
      <w:pPr>
        <w:ind w:left="360" w:firstLine="360"/>
        <w:rPr>
          <w:color w:val="FF0000"/>
        </w:rPr>
      </w:pPr>
    </w:p>
    <w:p w14:paraId="6375DA00" w14:textId="77777777" w:rsidR="00EB729C" w:rsidRDefault="00EB729C" w:rsidP="00755793">
      <w:pPr>
        <w:ind w:left="360" w:firstLine="360"/>
        <w:rPr>
          <w:color w:val="FF0000"/>
        </w:rPr>
      </w:pPr>
    </w:p>
    <w:p w14:paraId="2173C531" w14:textId="77777777" w:rsidR="004A7DA8" w:rsidRDefault="004A7DA8" w:rsidP="00755793">
      <w:pPr>
        <w:ind w:left="360" w:firstLine="360"/>
        <w:rPr>
          <w:color w:val="FF0000"/>
        </w:rPr>
      </w:pPr>
    </w:p>
    <w:p w14:paraId="65DE35DB" w14:textId="681E4686" w:rsidR="004A7DA8" w:rsidRDefault="004A7DA8" w:rsidP="00755793">
      <w:pPr>
        <w:ind w:left="360" w:firstLine="360"/>
        <w:rPr>
          <w:color w:val="FF0000"/>
        </w:rPr>
      </w:pPr>
    </w:p>
    <w:p w14:paraId="1956AB8E" w14:textId="77777777" w:rsidR="002A1504" w:rsidRPr="005668EA" w:rsidRDefault="002A1504" w:rsidP="00755793">
      <w:pPr>
        <w:ind w:left="360" w:firstLine="360"/>
        <w:rPr>
          <w:color w:val="FF0000"/>
        </w:rPr>
      </w:pPr>
    </w:p>
    <w:tbl>
      <w:tblPr>
        <w:tblW w:w="0" w:type="auto"/>
        <w:tblLook w:val="01E0" w:firstRow="1" w:lastRow="1" w:firstColumn="1" w:lastColumn="1" w:noHBand="0" w:noVBand="0"/>
      </w:tblPr>
      <w:tblGrid>
        <w:gridCol w:w="468"/>
        <w:gridCol w:w="3434"/>
        <w:gridCol w:w="1066"/>
        <w:gridCol w:w="3016"/>
        <w:gridCol w:w="764"/>
        <w:gridCol w:w="468"/>
      </w:tblGrid>
      <w:tr w:rsidR="00755793" w:rsidRPr="005668EA" w14:paraId="1956AB94" w14:textId="77777777" w:rsidTr="00FD2EA7">
        <w:trPr>
          <w:gridAfter w:val="1"/>
          <w:wAfter w:w="468" w:type="dxa"/>
          <w:trHeight w:val="242"/>
        </w:trPr>
        <w:tc>
          <w:tcPr>
            <w:tcW w:w="3902" w:type="dxa"/>
            <w:gridSpan w:val="2"/>
          </w:tcPr>
          <w:p w14:paraId="1956AB8F" w14:textId="77777777" w:rsidR="00755793" w:rsidRPr="005668EA" w:rsidRDefault="00755793" w:rsidP="00FD2EA7">
            <w:pPr>
              <w:jc w:val="center"/>
            </w:pPr>
            <w:r w:rsidRPr="005668EA">
              <w:lastRenderedPageBreak/>
              <w:t>GRADE</w:t>
            </w:r>
          </w:p>
          <w:p w14:paraId="1956AB90" w14:textId="77777777" w:rsidR="00755793" w:rsidRPr="005668EA" w:rsidRDefault="00755793" w:rsidP="00FD2EA7">
            <w:pPr>
              <w:jc w:val="center"/>
            </w:pPr>
            <w:r w:rsidRPr="005668EA">
              <w:t>COMPULATION</w:t>
            </w:r>
          </w:p>
        </w:tc>
        <w:tc>
          <w:tcPr>
            <w:tcW w:w="1066" w:type="dxa"/>
          </w:tcPr>
          <w:p w14:paraId="1956AB91" w14:textId="77777777" w:rsidR="00755793" w:rsidRPr="005668EA" w:rsidRDefault="00755793" w:rsidP="00FD2EA7"/>
        </w:tc>
        <w:tc>
          <w:tcPr>
            <w:tcW w:w="3016" w:type="dxa"/>
          </w:tcPr>
          <w:p w14:paraId="1956AB92" w14:textId="77777777" w:rsidR="00755793" w:rsidRPr="005668EA" w:rsidRDefault="00755793" w:rsidP="00FD2EA7">
            <w:pPr>
              <w:ind w:left="612"/>
              <w:jc w:val="center"/>
            </w:pPr>
            <w:r w:rsidRPr="005668EA">
              <w:t>LETTER GRADE COMPUTATION</w:t>
            </w:r>
          </w:p>
        </w:tc>
        <w:tc>
          <w:tcPr>
            <w:tcW w:w="764" w:type="dxa"/>
          </w:tcPr>
          <w:p w14:paraId="1956AB93" w14:textId="77777777" w:rsidR="00755793" w:rsidRPr="005668EA" w:rsidRDefault="00755793" w:rsidP="00FD2EA7"/>
        </w:tc>
      </w:tr>
      <w:tr w:rsidR="00755793" w:rsidRPr="005668EA" w14:paraId="1956AB9A" w14:textId="77777777" w:rsidTr="00787336">
        <w:tc>
          <w:tcPr>
            <w:tcW w:w="468" w:type="dxa"/>
          </w:tcPr>
          <w:p w14:paraId="1956AB95" w14:textId="77777777" w:rsidR="00755793" w:rsidRPr="005668EA" w:rsidRDefault="00755793" w:rsidP="00FD2EA7">
            <w:pPr>
              <w:ind w:right="-828"/>
            </w:pPr>
          </w:p>
        </w:tc>
        <w:tc>
          <w:tcPr>
            <w:tcW w:w="3434" w:type="dxa"/>
          </w:tcPr>
          <w:p w14:paraId="1956AB96" w14:textId="77777777" w:rsidR="00755793" w:rsidRPr="005668EA" w:rsidRDefault="00755793" w:rsidP="00FD2EA7">
            <w:pPr>
              <w:ind w:left="-108"/>
              <w:jc w:val="center"/>
            </w:pPr>
            <w:r w:rsidRPr="005668EA">
              <w:t xml:space="preserve"> </w:t>
            </w:r>
            <w:r>
              <w:t xml:space="preserve">A  </w:t>
            </w:r>
            <w:r w:rsidRPr="005668EA">
              <w:t>90 – 100</w:t>
            </w:r>
          </w:p>
        </w:tc>
        <w:tc>
          <w:tcPr>
            <w:tcW w:w="1066" w:type="dxa"/>
          </w:tcPr>
          <w:p w14:paraId="1956AB97" w14:textId="77777777" w:rsidR="00755793" w:rsidRPr="005668EA" w:rsidRDefault="00755793" w:rsidP="00FD2EA7"/>
        </w:tc>
        <w:tc>
          <w:tcPr>
            <w:tcW w:w="3016" w:type="dxa"/>
          </w:tcPr>
          <w:p w14:paraId="1956AB98" w14:textId="1DBBA6CF" w:rsidR="00755793" w:rsidRPr="005668EA" w:rsidRDefault="7C8DE0BE" w:rsidP="001177AF">
            <w:r>
              <w:t>Exams</w:t>
            </w:r>
            <w:r w:rsidR="008243C6">
              <w:t xml:space="preserve">s (2 @ </w:t>
            </w:r>
            <w:r w:rsidR="001177AF">
              <w:t>25</w:t>
            </w:r>
            <w:r w:rsidR="00787336">
              <w:t>% each)</w:t>
            </w:r>
            <w:r w:rsidR="00755793">
              <w:t xml:space="preserve"> </w:t>
            </w:r>
            <w:r w:rsidR="00755793" w:rsidRPr="005668EA">
              <w:t xml:space="preserve"> </w:t>
            </w:r>
          </w:p>
        </w:tc>
        <w:tc>
          <w:tcPr>
            <w:tcW w:w="1232" w:type="dxa"/>
            <w:gridSpan w:val="2"/>
          </w:tcPr>
          <w:p w14:paraId="1956AB99" w14:textId="77777777" w:rsidR="00755793" w:rsidRPr="005668EA" w:rsidRDefault="00ED3720" w:rsidP="00ED3720">
            <w:r>
              <w:t>5</w:t>
            </w:r>
            <w:r w:rsidR="00755793">
              <w:t>0%</w:t>
            </w:r>
          </w:p>
        </w:tc>
      </w:tr>
      <w:tr w:rsidR="00787336" w:rsidRPr="005668EA" w14:paraId="1956AB9E" w14:textId="77777777" w:rsidTr="00787336">
        <w:trPr>
          <w:gridAfter w:val="3"/>
          <w:wAfter w:w="4248" w:type="dxa"/>
        </w:trPr>
        <w:tc>
          <w:tcPr>
            <w:tcW w:w="468" w:type="dxa"/>
          </w:tcPr>
          <w:p w14:paraId="1956AB9B" w14:textId="77777777" w:rsidR="00787336" w:rsidRPr="005668EA" w:rsidRDefault="00787336" w:rsidP="00FD2EA7"/>
        </w:tc>
        <w:tc>
          <w:tcPr>
            <w:tcW w:w="3434" w:type="dxa"/>
          </w:tcPr>
          <w:p w14:paraId="1956AB9C" w14:textId="77777777" w:rsidR="00787336" w:rsidRPr="005668EA" w:rsidRDefault="00787336" w:rsidP="00FD2EA7">
            <w:pPr>
              <w:jc w:val="center"/>
            </w:pPr>
            <w:r>
              <w:t xml:space="preserve">B    </w:t>
            </w:r>
            <w:r w:rsidRPr="005668EA">
              <w:t>80 – 89</w:t>
            </w:r>
          </w:p>
        </w:tc>
        <w:tc>
          <w:tcPr>
            <w:tcW w:w="1066" w:type="dxa"/>
          </w:tcPr>
          <w:p w14:paraId="1956AB9D" w14:textId="77777777" w:rsidR="00787336" w:rsidRPr="005668EA" w:rsidRDefault="00787336" w:rsidP="00FD2EA7"/>
        </w:tc>
      </w:tr>
      <w:tr w:rsidR="00755793" w:rsidRPr="005668EA" w14:paraId="1956ABA4" w14:textId="77777777" w:rsidTr="00787336">
        <w:tc>
          <w:tcPr>
            <w:tcW w:w="468" w:type="dxa"/>
          </w:tcPr>
          <w:p w14:paraId="1956AB9F" w14:textId="77777777" w:rsidR="00755793" w:rsidRPr="005668EA" w:rsidRDefault="00755793" w:rsidP="00FD2EA7"/>
        </w:tc>
        <w:tc>
          <w:tcPr>
            <w:tcW w:w="3434" w:type="dxa"/>
          </w:tcPr>
          <w:p w14:paraId="1956ABA0" w14:textId="77777777" w:rsidR="00755793" w:rsidRPr="005668EA" w:rsidRDefault="00755793" w:rsidP="00FD2EA7">
            <w:pPr>
              <w:jc w:val="center"/>
            </w:pPr>
            <w:r>
              <w:t xml:space="preserve">C    </w:t>
            </w:r>
            <w:r w:rsidRPr="005668EA">
              <w:t>70 – 79</w:t>
            </w:r>
          </w:p>
        </w:tc>
        <w:tc>
          <w:tcPr>
            <w:tcW w:w="1066" w:type="dxa"/>
          </w:tcPr>
          <w:p w14:paraId="1956ABA1" w14:textId="77777777" w:rsidR="00755793" w:rsidRPr="005668EA" w:rsidRDefault="00755793" w:rsidP="00FD2EA7"/>
        </w:tc>
        <w:tc>
          <w:tcPr>
            <w:tcW w:w="3016" w:type="dxa"/>
          </w:tcPr>
          <w:p w14:paraId="1956ABA2" w14:textId="174E9A9B" w:rsidR="00755793" w:rsidRPr="005668EA" w:rsidRDefault="00755793" w:rsidP="008243C6">
            <w:r>
              <w:t>Homework</w:t>
            </w:r>
            <w:r w:rsidR="00787336">
              <w:t xml:space="preserve"> </w:t>
            </w:r>
            <w:r w:rsidR="00E050AE">
              <w:t>/</w:t>
            </w:r>
            <w:r w:rsidR="00EB729C">
              <w:t>Quizzes</w:t>
            </w:r>
            <w:r>
              <w:t xml:space="preserve"> </w:t>
            </w:r>
          </w:p>
        </w:tc>
        <w:tc>
          <w:tcPr>
            <w:tcW w:w="1232" w:type="dxa"/>
            <w:gridSpan w:val="2"/>
          </w:tcPr>
          <w:p w14:paraId="1956ABA3" w14:textId="77777777" w:rsidR="00755793" w:rsidRPr="005668EA" w:rsidRDefault="00ED3720" w:rsidP="00ED3720">
            <w:r>
              <w:t>5</w:t>
            </w:r>
            <w:r w:rsidR="00A8232C">
              <w:t>0</w:t>
            </w:r>
            <w:r w:rsidR="00755793">
              <w:t>%</w:t>
            </w:r>
          </w:p>
        </w:tc>
      </w:tr>
      <w:tr w:rsidR="00755793" w:rsidRPr="005668EA" w14:paraId="1956ABAA" w14:textId="77777777" w:rsidTr="00787336">
        <w:tc>
          <w:tcPr>
            <w:tcW w:w="468" w:type="dxa"/>
          </w:tcPr>
          <w:p w14:paraId="1956ABA5" w14:textId="77777777" w:rsidR="00755793" w:rsidRPr="005668EA" w:rsidRDefault="00755793" w:rsidP="00FD2EA7"/>
        </w:tc>
        <w:tc>
          <w:tcPr>
            <w:tcW w:w="3434" w:type="dxa"/>
          </w:tcPr>
          <w:p w14:paraId="1956ABA6" w14:textId="77777777" w:rsidR="00755793" w:rsidRPr="005668EA" w:rsidRDefault="00755793" w:rsidP="00FD2EA7">
            <w:pPr>
              <w:jc w:val="center"/>
            </w:pPr>
            <w:r>
              <w:t xml:space="preserve">D    </w:t>
            </w:r>
            <w:r w:rsidRPr="005668EA">
              <w:t>60 – 69</w:t>
            </w:r>
          </w:p>
        </w:tc>
        <w:tc>
          <w:tcPr>
            <w:tcW w:w="1066" w:type="dxa"/>
          </w:tcPr>
          <w:p w14:paraId="1956ABA7" w14:textId="77777777" w:rsidR="00755793" w:rsidRPr="005668EA" w:rsidRDefault="00755793" w:rsidP="00FD2EA7"/>
        </w:tc>
        <w:tc>
          <w:tcPr>
            <w:tcW w:w="3016" w:type="dxa"/>
          </w:tcPr>
          <w:p w14:paraId="1956ABA8" w14:textId="77777777" w:rsidR="00755793" w:rsidRPr="005668EA" w:rsidRDefault="00755793" w:rsidP="00FD2EA7"/>
        </w:tc>
        <w:tc>
          <w:tcPr>
            <w:tcW w:w="1232" w:type="dxa"/>
            <w:gridSpan w:val="2"/>
          </w:tcPr>
          <w:p w14:paraId="1956ABA9" w14:textId="77777777" w:rsidR="00755793" w:rsidRPr="005668EA" w:rsidRDefault="00755793" w:rsidP="00FD2EA7"/>
        </w:tc>
      </w:tr>
      <w:tr w:rsidR="00755793" w:rsidRPr="005668EA" w14:paraId="1956ABB2" w14:textId="77777777" w:rsidTr="00787336">
        <w:tc>
          <w:tcPr>
            <w:tcW w:w="468" w:type="dxa"/>
          </w:tcPr>
          <w:p w14:paraId="1956ABAB" w14:textId="77777777" w:rsidR="00755793" w:rsidRPr="005668EA" w:rsidRDefault="00755793" w:rsidP="00FD2EA7"/>
        </w:tc>
        <w:tc>
          <w:tcPr>
            <w:tcW w:w="3434" w:type="dxa"/>
          </w:tcPr>
          <w:p w14:paraId="1956ABAC" w14:textId="77777777" w:rsidR="00755793" w:rsidRDefault="00755793" w:rsidP="00FD2EA7">
            <w:pPr>
              <w:ind w:left="1512" w:hanging="990"/>
              <w:jc w:val="center"/>
            </w:pPr>
            <w:r>
              <w:t xml:space="preserve">F    </w:t>
            </w:r>
            <w:r w:rsidRPr="005668EA">
              <w:t>50 and below</w:t>
            </w:r>
          </w:p>
          <w:p w14:paraId="1956ABAD" w14:textId="77777777" w:rsidR="00A37D58" w:rsidRDefault="00A37D58" w:rsidP="00FD2EA7">
            <w:pPr>
              <w:ind w:left="1512" w:hanging="990"/>
              <w:jc w:val="center"/>
            </w:pPr>
          </w:p>
          <w:p w14:paraId="1956ABAE" w14:textId="77777777" w:rsidR="00A37D58" w:rsidRPr="005668EA" w:rsidRDefault="00A37D58" w:rsidP="00FD2EA7">
            <w:pPr>
              <w:ind w:left="1512" w:hanging="990"/>
              <w:jc w:val="center"/>
            </w:pPr>
          </w:p>
        </w:tc>
        <w:tc>
          <w:tcPr>
            <w:tcW w:w="1066" w:type="dxa"/>
          </w:tcPr>
          <w:p w14:paraId="1956ABAF" w14:textId="77777777" w:rsidR="00755793" w:rsidRPr="005668EA" w:rsidRDefault="00755793" w:rsidP="00FD2EA7"/>
        </w:tc>
        <w:tc>
          <w:tcPr>
            <w:tcW w:w="3016" w:type="dxa"/>
          </w:tcPr>
          <w:p w14:paraId="1956ABB0" w14:textId="77777777" w:rsidR="00755793" w:rsidRPr="005668EA" w:rsidRDefault="00755793" w:rsidP="00FD2EA7"/>
        </w:tc>
        <w:tc>
          <w:tcPr>
            <w:tcW w:w="1232" w:type="dxa"/>
            <w:gridSpan w:val="2"/>
          </w:tcPr>
          <w:p w14:paraId="1956ABB1" w14:textId="77777777" w:rsidR="00755793" w:rsidRPr="005668EA" w:rsidRDefault="00755793" w:rsidP="00FD2EA7"/>
        </w:tc>
      </w:tr>
    </w:tbl>
    <w:p w14:paraId="1956ABB3" w14:textId="77777777" w:rsidR="00755793" w:rsidRPr="005668EA" w:rsidRDefault="00755793" w:rsidP="00755793">
      <w:r w:rsidRPr="005668EA">
        <w:tab/>
      </w:r>
    </w:p>
    <w:p w14:paraId="1956ABB4" w14:textId="77777777" w:rsidR="00755793" w:rsidRPr="002A1504" w:rsidRDefault="002A1504" w:rsidP="002A1504">
      <w:pPr>
        <w:tabs>
          <w:tab w:val="left" w:pos="360"/>
        </w:tabs>
        <w:rPr>
          <w:b/>
          <w:u w:val="single"/>
        </w:rPr>
      </w:pPr>
      <w:r w:rsidRPr="002A1504">
        <w:rPr>
          <w:b/>
          <w:u w:val="single"/>
        </w:rPr>
        <w:t>Other Policies and Procedures</w:t>
      </w:r>
    </w:p>
    <w:p w14:paraId="1956ABB5" w14:textId="77777777" w:rsidR="002A1504" w:rsidRPr="005668EA" w:rsidRDefault="002A1504" w:rsidP="002A1504">
      <w:pPr>
        <w:tabs>
          <w:tab w:val="left" w:pos="360"/>
        </w:tabs>
      </w:pPr>
    </w:p>
    <w:p w14:paraId="1956ABB6" w14:textId="77777777" w:rsidR="00A8232C" w:rsidRPr="00B80CFA" w:rsidRDefault="00A8232C" w:rsidP="00A8232C">
      <w:pPr>
        <w:ind w:left="360"/>
        <w:rPr>
          <w:color w:val="FF0000"/>
        </w:rPr>
      </w:pPr>
      <w:r w:rsidRPr="005668EA">
        <w:rPr>
          <w:u w:val="thick"/>
        </w:rPr>
        <w:t xml:space="preserve">Cheating and </w:t>
      </w:r>
      <w:r>
        <w:rPr>
          <w:u w:val="thick"/>
        </w:rPr>
        <w:t>p</w:t>
      </w:r>
      <w:r w:rsidRPr="005668EA">
        <w:rPr>
          <w:u w:val="thick"/>
        </w:rPr>
        <w:t>lagiarism</w:t>
      </w:r>
      <w:r w:rsidRPr="005668EA">
        <w:t xml:space="preserve"> - DON’T DO IT.  You will earn a -0- for the assignment or exam. The Student Code of Conduct strictly prohibits Cheating and Plagiarism.</w:t>
      </w:r>
      <w:r>
        <w:t xml:space="preserve"> A second offense may result in dismissal from the course. </w:t>
      </w:r>
      <w:r w:rsidRPr="00B80CFA">
        <w:rPr>
          <w:color w:val="FF0000"/>
        </w:rPr>
        <w:t>COLLABERATION ON HOMEWORK ASSIGNMENTS (STUDY GROUPS, ETC.) IS ACCEPTABLE – COPYING OTHER STUDENTS (AND AL</w:t>
      </w:r>
      <w:r>
        <w:rPr>
          <w:color w:val="FF0000"/>
        </w:rPr>
        <w:t>L</w:t>
      </w:r>
      <w:r w:rsidRPr="00B80CFA">
        <w:rPr>
          <w:color w:val="FF0000"/>
        </w:rPr>
        <w:t>OWING OTHERS TO COPY) IS NOT</w:t>
      </w:r>
    </w:p>
    <w:p w14:paraId="1956ABB7" w14:textId="77777777" w:rsidR="00A8232C" w:rsidRPr="00B80CFA" w:rsidRDefault="00A8232C" w:rsidP="00A8232C">
      <w:pPr>
        <w:rPr>
          <w:color w:val="FF0000"/>
        </w:rPr>
      </w:pPr>
    </w:p>
    <w:p w14:paraId="1956ABB8" w14:textId="77777777" w:rsidR="00A8232C" w:rsidRDefault="00A8232C" w:rsidP="00A8232C">
      <w:pPr>
        <w:ind w:left="360"/>
      </w:pPr>
      <w:r w:rsidRPr="005668EA">
        <w:rPr>
          <w:u w:val="thick"/>
        </w:rPr>
        <w:t>Missed Classes</w:t>
      </w:r>
      <w:r w:rsidRPr="005668EA">
        <w:t xml:space="preserve"> - Students are responsible for understanding the material that was covered in your absence.  IF YOU MISS A CLASS, YOU ARE RESPONSIBLE FOR FINDING OUT WHAT WAS COVERED.</w:t>
      </w:r>
    </w:p>
    <w:p w14:paraId="1956ABB9" w14:textId="77777777" w:rsidR="00A8232C" w:rsidRPr="005668EA" w:rsidRDefault="00A8232C" w:rsidP="00A8232C"/>
    <w:p w14:paraId="1956ABBA" w14:textId="77777777" w:rsidR="00A8232C" w:rsidRDefault="00A8232C" w:rsidP="00A8232C">
      <w:pPr>
        <w:ind w:left="360"/>
      </w:pPr>
      <w:r w:rsidRPr="005668EA">
        <w:rPr>
          <w:u w:val="thick"/>
        </w:rPr>
        <w:t xml:space="preserve">Make up </w:t>
      </w:r>
      <w:r>
        <w:rPr>
          <w:u w:val="thick"/>
        </w:rPr>
        <w:t>e</w:t>
      </w:r>
      <w:r w:rsidRPr="005668EA">
        <w:rPr>
          <w:u w:val="thick"/>
        </w:rPr>
        <w:t>xams</w:t>
      </w:r>
      <w:r w:rsidRPr="005668EA">
        <w:t xml:space="preserve"> – Please inform the instructor in advance of any known absences.  Make up exams will not be given without prior approval of the instructor.</w:t>
      </w:r>
    </w:p>
    <w:p w14:paraId="1956ABBB" w14:textId="77777777" w:rsidR="00F85CD5" w:rsidRDefault="00F85CD5" w:rsidP="00A8232C">
      <w:pPr>
        <w:ind w:left="360"/>
      </w:pPr>
    </w:p>
    <w:p w14:paraId="1956ABBC" w14:textId="77777777" w:rsidR="00F85CD5" w:rsidRDefault="00F85CD5" w:rsidP="00F85CD5">
      <w:pPr>
        <w:ind w:left="360"/>
        <w:rPr>
          <w:lang w:val="en"/>
        </w:rPr>
      </w:pPr>
      <w:r w:rsidRPr="00D96AEE">
        <w:rPr>
          <w:b/>
        </w:rPr>
        <w:t>The Americans with Disabilities Act (ADA</w:t>
      </w:r>
      <w:r w:rsidRPr="00D96AEE">
        <w:t xml:space="preserve">)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w:t>
      </w:r>
      <w:r w:rsidRPr="00D96AEE">
        <w:rPr>
          <w:lang w:val="en"/>
        </w:rPr>
        <w:t xml:space="preserve">Reinhardt University is committed to providing reasonable accommodations for all persons with disabilities. Therefore, if you are seeking classroom accommodations under the Americans with Disabilities Act, you are required to register with the </w:t>
      </w:r>
      <w:r w:rsidRPr="00D96AEE">
        <w:rPr>
          <w:b/>
          <w:lang w:val="en"/>
        </w:rPr>
        <w:t>Academic Support Office (ASO).</w:t>
      </w:r>
      <w:r w:rsidRPr="00D96AEE">
        <w:rPr>
          <w:lang w:val="en"/>
        </w:rPr>
        <w:t xml:space="preserve"> ASO is located in the basement of Lawson Building. To receive academic accommodations for this class, please obtain the proper ASO letters.</w:t>
      </w:r>
    </w:p>
    <w:p w14:paraId="1956ABBE" w14:textId="77777777" w:rsidR="006D4459" w:rsidRDefault="006D4459" w:rsidP="00F85CD5">
      <w:pPr>
        <w:ind w:left="360"/>
        <w:rPr>
          <w:lang w:val="en"/>
        </w:rPr>
      </w:pPr>
    </w:p>
    <w:p w14:paraId="1956ABBF" w14:textId="77777777" w:rsidR="006D4459" w:rsidRPr="00EB3F10" w:rsidRDefault="006D4459" w:rsidP="006D4459">
      <w:pPr>
        <w:pStyle w:val="Default"/>
        <w:rPr>
          <w:u w:val="single"/>
        </w:rPr>
      </w:pPr>
      <w:r w:rsidRPr="00D96AEE">
        <w:rPr>
          <w:sz w:val="22"/>
          <w:szCs w:val="22"/>
        </w:rPr>
        <w:t xml:space="preserve">        </w:t>
      </w:r>
      <w:r w:rsidRPr="00EB3F10">
        <w:rPr>
          <w:u w:val="single"/>
        </w:rPr>
        <w:t>Expectations for Direct Instructional and Out-of-Class Time</w:t>
      </w:r>
    </w:p>
    <w:p w14:paraId="1956ABC0" w14:textId="79B26C36" w:rsidR="006D4459" w:rsidRDefault="006D4459" w:rsidP="006D4459">
      <w:pPr>
        <w:ind w:left="360"/>
        <w:rPr>
          <w:sz w:val="22"/>
          <w:szCs w:val="22"/>
        </w:rPr>
      </w:pPr>
      <w:r w:rsidRPr="00D96AEE">
        <w:t>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w:t>
      </w:r>
      <w:r w:rsidRPr="00D96AEE">
        <w:rPr>
          <w:sz w:val="22"/>
          <w:szCs w:val="22"/>
        </w:rPr>
        <w:t xml:space="preserve"> (75 hours for the semester).</w:t>
      </w:r>
    </w:p>
    <w:p w14:paraId="4CEE5B63" w14:textId="6F34C3E5" w:rsidR="008E2BFF" w:rsidRDefault="008E2BFF" w:rsidP="006D4459">
      <w:pPr>
        <w:ind w:left="360"/>
        <w:rPr>
          <w:sz w:val="22"/>
          <w:szCs w:val="22"/>
        </w:rPr>
      </w:pPr>
    </w:p>
    <w:p w14:paraId="1956ABC1" w14:textId="14868F48" w:rsidR="006D4459" w:rsidRPr="0054691D" w:rsidRDefault="008E2BFF" w:rsidP="006D4459">
      <w:pPr>
        <w:ind w:left="360"/>
        <w:rPr>
          <w:b/>
        </w:rPr>
      </w:pPr>
      <w:r w:rsidRPr="0054691D">
        <w:rPr>
          <w:b/>
          <w:u w:val="single"/>
        </w:rPr>
        <w:t>Contacting your professor</w:t>
      </w:r>
      <w:r w:rsidRPr="0054691D">
        <w:rPr>
          <w:b/>
        </w:rPr>
        <w:t xml:space="preserve"> – When corresponding with me please be sure to indicate your class</w:t>
      </w:r>
      <w:r w:rsidR="0054691D" w:rsidRPr="0054691D">
        <w:rPr>
          <w:b/>
        </w:rPr>
        <w:t xml:space="preserve"> number and time</w:t>
      </w:r>
    </w:p>
    <w:p w14:paraId="1956ABC3" w14:textId="77777777" w:rsidR="00F85CD5" w:rsidRPr="00D96AEE" w:rsidRDefault="00F85CD5" w:rsidP="00F85CD5">
      <w:pPr>
        <w:rPr>
          <w:iCs/>
          <w:sz w:val="22"/>
          <w:szCs w:val="22"/>
        </w:rPr>
      </w:pPr>
      <w:r w:rsidRPr="00D96AEE">
        <w:rPr>
          <w:iCs/>
        </w:rPr>
        <w:t xml:space="preserve"> </w:t>
      </w:r>
      <w:r w:rsidRPr="00D96AEE">
        <w:rPr>
          <w:iCs/>
          <w:u w:val="single"/>
        </w:rPr>
        <w:t>Firearms on campus</w:t>
      </w:r>
      <w:r w:rsidRPr="00D96AEE">
        <w:rPr>
          <w:iCs/>
        </w:rPr>
        <w:t xml:space="preserve"> - “Reinhardt University is committed to providing a safe environment for its students, visitors, faculty and staff. Long-established policies, approved by Reinhardt's Board of Trustees, prohibit possession of firearms on property owned by the University.” </w:t>
      </w:r>
    </w:p>
    <w:p w14:paraId="1956ABC4" w14:textId="77777777" w:rsidR="00F85CD5" w:rsidRPr="00D96AEE" w:rsidRDefault="00F85CD5" w:rsidP="00F85CD5">
      <w:pPr>
        <w:ind w:left="360"/>
      </w:pPr>
    </w:p>
    <w:p w14:paraId="1956ABC9" w14:textId="5F7AE56F" w:rsidR="00A34B9C" w:rsidRPr="00665793" w:rsidRDefault="00665793" w:rsidP="00A8232C">
      <w:pPr>
        <w:rPr>
          <w:sz w:val="28"/>
          <w:szCs w:val="28"/>
        </w:rPr>
      </w:pPr>
      <w:r w:rsidRPr="00665793">
        <w:rPr>
          <w:b/>
          <w:sz w:val="28"/>
          <w:szCs w:val="28"/>
          <w:u w:val="thick"/>
        </w:rPr>
        <w:lastRenderedPageBreak/>
        <w:t>Late assignments</w:t>
      </w:r>
      <w:r w:rsidRPr="00665793">
        <w:rPr>
          <w:b/>
          <w:sz w:val="28"/>
          <w:szCs w:val="28"/>
        </w:rPr>
        <w:t xml:space="preserve"> – An assignment is considered late if not turned in at the by the dead-line posted in Connect. Unless specifically noted, assignments submitted after the stated deadline will be have the assignment score reduced by 50%. Assignments submitted more than 48 hours after the deadline will receive a score of</w:t>
      </w:r>
      <w:r w:rsidR="00A34B9C">
        <w:rPr>
          <w:b/>
          <w:sz w:val="28"/>
          <w:szCs w:val="28"/>
        </w:rPr>
        <w:t xml:space="preserve"> zero.</w:t>
      </w:r>
    </w:p>
    <w:p w14:paraId="1398D1E4" w14:textId="57870C1E" w:rsidR="004B2CCA" w:rsidRDefault="00A8232C" w:rsidP="1BDDB10E">
      <w:pPr>
        <w:ind w:left="360"/>
        <w:rPr>
          <w:b/>
          <w:color w:val="FF0000"/>
        </w:rPr>
      </w:pPr>
      <w:r w:rsidRPr="00835639">
        <w:rPr>
          <w:b/>
          <w:color w:val="FF0000"/>
          <w:sz w:val="32"/>
          <w:szCs w:val="32"/>
          <w:u w:val="single"/>
        </w:rPr>
        <w:t>Cell phones and laptop computers</w:t>
      </w:r>
      <w:r w:rsidRPr="00835639">
        <w:rPr>
          <w:color w:val="FF0000"/>
          <w:sz w:val="32"/>
          <w:szCs w:val="32"/>
        </w:rPr>
        <w:t xml:space="preserve"> – </w:t>
      </w:r>
      <w:r w:rsidRPr="00835639">
        <w:rPr>
          <w:b/>
          <w:color w:val="FF0000"/>
          <w:sz w:val="32"/>
          <w:szCs w:val="32"/>
        </w:rPr>
        <w:t>Please ensure that all cell phones are turned-off during class and that</w:t>
      </w:r>
      <w:r w:rsidR="0058379E">
        <w:rPr>
          <w:b/>
          <w:color w:val="FF0000"/>
          <w:sz w:val="32"/>
          <w:szCs w:val="32"/>
        </w:rPr>
        <w:t>, unless expressely approved by the instructor</w:t>
      </w:r>
      <w:r w:rsidR="004B2CCA">
        <w:rPr>
          <w:b/>
          <w:color w:val="FF0000"/>
          <w:sz w:val="32"/>
          <w:szCs w:val="32"/>
        </w:rPr>
        <w:t xml:space="preserve">, </w:t>
      </w:r>
      <w:r w:rsidR="001D29D3" w:rsidRPr="00835639">
        <w:rPr>
          <w:b/>
          <w:color w:val="FF0000"/>
          <w:sz w:val="32"/>
          <w:szCs w:val="32"/>
        </w:rPr>
        <w:t>LAPTOP</w:t>
      </w:r>
      <w:r w:rsidRPr="00835639">
        <w:rPr>
          <w:b/>
          <w:color w:val="FF0000"/>
          <w:sz w:val="32"/>
          <w:szCs w:val="32"/>
        </w:rPr>
        <w:t xml:space="preserve"> COMPUTERS </w:t>
      </w:r>
      <w:r w:rsidRPr="001D29D3">
        <w:rPr>
          <w:b/>
          <w:color w:val="FF0000"/>
        </w:rPr>
        <w:t>A</w:t>
      </w:r>
      <w:r w:rsidR="00835639" w:rsidRPr="001D29D3">
        <w:rPr>
          <w:b/>
          <w:color w:val="FF0000"/>
        </w:rPr>
        <w:t>RE LEFT</w:t>
      </w:r>
      <w:r w:rsidR="00835639" w:rsidRPr="004B2CCA">
        <w:rPr>
          <w:b/>
          <w:color w:val="FF0000"/>
        </w:rPr>
        <w:t xml:space="preserve"> OUTSIDE THE CLASS ROOM OR IN YOUR BACK PACK</w:t>
      </w:r>
    </w:p>
    <w:p w14:paraId="1956ABCF" w14:textId="77777777" w:rsidR="00C12A3F" w:rsidRPr="004E3D9C" w:rsidRDefault="00C12A3F" w:rsidP="00C12A3F">
      <w:pPr>
        <w:widowControl w:val="0"/>
        <w:numPr>
          <w:ilvl w:val="0"/>
          <w:numId w:val="3"/>
        </w:numPr>
        <w:tabs>
          <w:tab w:val="left" w:pos="220"/>
          <w:tab w:val="left" w:pos="720"/>
        </w:tabs>
        <w:autoSpaceDE w:val="0"/>
        <w:autoSpaceDN w:val="0"/>
        <w:adjustRightInd w:val="0"/>
        <w:ind w:hanging="720"/>
        <w:rPr>
          <w:rFonts w:ascii="Times" w:eastAsiaTheme="minorHAnsi" w:hAnsi="Times" w:cs="Times"/>
          <w:b/>
          <w:bCs/>
          <w:sz w:val="28"/>
          <w:szCs w:val="28"/>
        </w:rPr>
      </w:pPr>
      <w:r w:rsidRPr="004E3D9C">
        <w:rPr>
          <w:rFonts w:ascii="Times" w:eastAsiaTheme="minorHAnsi" w:hAnsi="Times" w:cs="Times"/>
          <w:b/>
          <w:bCs/>
          <w:sz w:val="28"/>
          <w:szCs w:val="28"/>
        </w:rPr>
        <w:t>Readings:</w:t>
      </w:r>
    </w:p>
    <w:p w14:paraId="1956ABD0" w14:textId="77777777" w:rsidR="00C12A3F" w:rsidRPr="001A3C04" w:rsidRDefault="00C7050B" w:rsidP="00C7050B">
      <w:pPr>
        <w:widowControl w:val="0"/>
        <w:tabs>
          <w:tab w:val="left" w:pos="940"/>
          <w:tab w:val="left" w:pos="1440"/>
        </w:tabs>
        <w:autoSpaceDE w:val="0"/>
        <w:autoSpaceDN w:val="0"/>
        <w:adjustRightInd w:val="0"/>
        <w:ind w:left="720"/>
        <w:rPr>
          <w:rFonts w:ascii="Times" w:eastAsiaTheme="minorHAnsi" w:hAnsi="Times" w:cs="Times"/>
          <w:sz w:val="28"/>
          <w:szCs w:val="28"/>
        </w:rPr>
      </w:pPr>
      <w:r w:rsidRPr="001A3C04">
        <w:rPr>
          <w:rFonts w:ascii="Times" w:eastAsiaTheme="minorHAnsi" w:hAnsi="Times" w:cs="Times"/>
          <w:sz w:val="28"/>
          <w:szCs w:val="28"/>
        </w:rPr>
        <w:tab/>
      </w:r>
      <w:r w:rsidR="00C12A3F" w:rsidRPr="001A3C04">
        <w:rPr>
          <w:rFonts w:ascii="Times" w:eastAsiaTheme="minorHAnsi" w:hAnsi="Times" w:cs="Times"/>
          <w:sz w:val="28"/>
          <w:szCs w:val="28"/>
        </w:rPr>
        <w:t>Chapter 1</w:t>
      </w:r>
      <w:r w:rsidR="00A34B9C">
        <w:rPr>
          <w:rFonts w:ascii="Times" w:eastAsiaTheme="minorHAnsi" w:hAnsi="Times" w:cs="Times"/>
          <w:sz w:val="28"/>
          <w:szCs w:val="28"/>
        </w:rPr>
        <w:t>6</w:t>
      </w:r>
      <w:r w:rsidR="00C12A3F" w:rsidRPr="001A3C04">
        <w:rPr>
          <w:rFonts w:ascii="Times" w:eastAsiaTheme="minorHAnsi" w:hAnsi="Times" w:cs="Times"/>
          <w:sz w:val="28"/>
          <w:szCs w:val="28"/>
        </w:rPr>
        <w:t xml:space="preserve">: </w:t>
      </w:r>
      <w:r w:rsidR="00A34B9C">
        <w:rPr>
          <w:rFonts w:ascii="Times" w:eastAsiaTheme="minorHAnsi" w:hAnsi="Times" w:cs="Times"/>
          <w:sz w:val="28"/>
          <w:szCs w:val="28"/>
        </w:rPr>
        <w:t>Management Accounting: A business partner</w:t>
      </w:r>
      <w:r w:rsidR="00C12A3F" w:rsidRPr="001A3C04">
        <w:rPr>
          <w:rFonts w:ascii="Times" w:eastAsiaTheme="minorHAnsi" w:hAnsi="Times" w:cs="Times"/>
          <w:sz w:val="28"/>
          <w:szCs w:val="28"/>
        </w:rPr>
        <w:t xml:space="preserve"> (pg. </w:t>
      </w:r>
      <w:r w:rsidR="00A34B9C">
        <w:rPr>
          <w:rFonts w:ascii="Times" w:eastAsiaTheme="minorHAnsi" w:hAnsi="Times" w:cs="Times"/>
          <w:sz w:val="28"/>
          <w:szCs w:val="28"/>
        </w:rPr>
        <w:t>724-761</w:t>
      </w:r>
      <w:r w:rsidR="00C12A3F" w:rsidRPr="001A3C04">
        <w:rPr>
          <w:rFonts w:ascii="Times" w:eastAsiaTheme="minorHAnsi" w:hAnsi="Times" w:cs="Times"/>
          <w:sz w:val="28"/>
          <w:szCs w:val="28"/>
        </w:rPr>
        <w:t>)</w:t>
      </w:r>
    </w:p>
    <w:p w14:paraId="1956ABD1" w14:textId="77777777" w:rsidR="00C12A3F" w:rsidRPr="001A3C04" w:rsidRDefault="00C12A3F" w:rsidP="00755793">
      <w:pPr>
        <w:ind w:left="360"/>
        <w:rPr>
          <w:b/>
          <w:sz w:val="28"/>
          <w:szCs w:val="28"/>
        </w:rPr>
      </w:pPr>
    </w:p>
    <w:p w14:paraId="1956ABD2" w14:textId="77777777" w:rsidR="00C7050B" w:rsidRPr="001A3C04" w:rsidRDefault="00856692" w:rsidP="00C7050B">
      <w:pPr>
        <w:ind w:left="720"/>
        <w:rPr>
          <w:rFonts w:ascii="Times" w:eastAsiaTheme="minorHAnsi" w:hAnsi="Times" w:cs="Times"/>
          <w:sz w:val="28"/>
          <w:szCs w:val="28"/>
        </w:rPr>
      </w:pPr>
      <w:r>
        <w:rPr>
          <w:rFonts w:ascii="Times" w:eastAsiaTheme="minorHAnsi" w:hAnsi="Times" w:cs="Times"/>
          <w:sz w:val="28"/>
          <w:szCs w:val="28"/>
        </w:rPr>
        <w:t xml:space="preserve">   </w:t>
      </w:r>
      <w:r w:rsidR="00C7050B" w:rsidRPr="001A3C04">
        <w:rPr>
          <w:rFonts w:ascii="Times" w:eastAsiaTheme="minorHAnsi" w:hAnsi="Times" w:cs="Times"/>
          <w:sz w:val="28"/>
          <w:szCs w:val="28"/>
        </w:rPr>
        <w:t>Chapter</w:t>
      </w:r>
      <w:r w:rsidR="00A34B9C">
        <w:rPr>
          <w:rFonts w:ascii="Times" w:eastAsiaTheme="minorHAnsi" w:hAnsi="Times" w:cs="Times"/>
          <w:sz w:val="28"/>
          <w:szCs w:val="28"/>
        </w:rPr>
        <w:t xml:space="preserve"> 17</w:t>
      </w:r>
      <w:r w:rsidR="00C7050B" w:rsidRPr="001A3C04">
        <w:rPr>
          <w:rFonts w:ascii="Times" w:eastAsiaTheme="minorHAnsi" w:hAnsi="Times" w:cs="Times"/>
          <w:sz w:val="28"/>
          <w:szCs w:val="28"/>
        </w:rPr>
        <w:t xml:space="preserve">: </w:t>
      </w:r>
      <w:r w:rsidR="00A34B9C">
        <w:rPr>
          <w:rFonts w:ascii="Times" w:eastAsiaTheme="minorHAnsi" w:hAnsi="Times" w:cs="Times"/>
          <w:sz w:val="28"/>
          <w:szCs w:val="28"/>
        </w:rPr>
        <w:t>Job Order Systems and Overhead Allocations</w:t>
      </w:r>
      <w:r w:rsidR="00C7050B" w:rsidRPr="001A3C04">
        <w:rPr>
          <w:rFonts w:ascii="Times" w:eastAsiaTheme="minorHAnsi" w:hAnsi="Times" w:cs="Times"/>
          <w:sz w:val="28"/>
          <w:szCs w:val="28"/>
        </w:rPr>
        <w:t xml:space="preserve"> (pg. </w:t>
      </w:r>
      <w:r w:rsidR="00A34B9C">
        <w:rPr>
          <w:rFonts w:ascii="Times" w:eastAsiaTheme="minorHAnsi" w:hAnsi="Times" w:cs="Times"/>
          <w:sz w:val="28"/>
          <w:szCs w:val="28"/>
        </w:rPr>
        <w:t>762 - 805</w:t>
      </w:r>
      <w:r w:rsidR="00C7050B" w:rsidRPr="001A3C04">
        <w:rPr>
          <w:rFonts w:ascii="Times" w:eastAsiaTheme="minorHAnsi" w:hAnsi="Times" w:cs="Times"/>
          <w:sz w:val="28"/>
          <w:szCs w:val="28"/>
        </w:rPr>
        <w:t>)</w:t>
      </w:r>
    </w:p>
    <w:p w14:paraId="1956ABD3" w14:textId="77777777" w:rsidR="008243C6" w:rsidRPr="001A3C04" w:rsidRDefault="008243C6" w:rsidP="00C7050B">
      <w:pPr>
        <w:ind w:left="720"/>
        <w:rPr>
          <w:rFonts w:ascii="Times" w:eastAsiaTheme="minorHAnsi" w:hAnsi="Times" w:cs="Times"/>
          <w:sz w:val="28"/>
          <w:szCs w:val="28"/>
        </w:rPr>
      </w:pPr>
    </w:p>
    <w:p w14:paraId="1956ABD4" w14:textId="77777777" w:rsidR="00C7050B" w:rsidRDefault="00856692" w:rsidP="00C7050B">
      <w:pPr>
        <w:ind w:firstLine="720"/>
        <w:rPr>
          <w:rFonts w:ascii="Times" w:eastAsiaTheme="minorHAnsi" w:hAnsi="Times" w:cs="Times"/>
          <w:sz w:val="28"/>
          <w:szCs w:val="28"/>
        </w:rPr>
      </w:pPr>
      <w:r>
        <w:rPr>
          <w:rFonts w:ascii="Times" w:eastAsiaTheme="minorHAnsi" w:hAnsi="Times" w:cs="Times"/>
          <w:sz w:val="28"/>
          <w:szCs w:val="28"/>
        </w:rPr>
        <w:t xml:space="preserve">   </w:t>
      </w:r>
      <w:r w:rsidR="00C7050B" w:rsidRPr="001A3C04">
        <w:rPr>
          <w:rFonts w:ascii="Times" w:eastAsiaTheme="minorHAnsi" w:hAnsi="Times" w:cs="Times"/>
          <w:sz w:val="28"/>
          <w:szCs w:val="28"/>
        </w:rPr>
        <w:t xml:space="preserve">Chapter </w:t>
      </w:r>
      <w:r w:rsidR="00A34B9C">
        <w:rPr>
          <w:rFonts w:ascii="Times" w:eastAsiaTheme="minorHAnsi" w:hAnsi="Times" w:cs="Times"/>
          <w:sz w:val="28"/>
          <w:szCs w:val="28"/>
        </w:rPr>
        <w:t>18</w:t>
      </w:r>
      <w:r w:rsidR="00C7050B" w:rsidRPr="001A3C04">
        <w:rPr>
          <w:rFonts w:ascii="Times" w:eastAsiaTheme="minorHAnsi" w:hAnsi="Times" w:cs="Times"/>
          <w:sz w:val="28"/>
          <w:szCs w:val="28"/>
        </w:rPr>
        <w:t xml:space="preserve">: </w:t>
      </w:r>
      <w:r w:rsidR="00A34B9C">
        <w:rPr>
          <w:rFonts w:ascii="Times" w:eastAsiaTheme="minorHAnsi" w:hAnsi="Times" w:cs="Times"/>
          <w:sz w:val="28"/>
          <w:szCs w:val="28"/>
        </w:rPr>
        <w:t>Process Costing</w:t>
      </w:r>
      <w:r w:rsidR="00C7050B" w:rsidRPr="001A3C04">
        <w:rPr>
          <w:rFonts w:ascii="Times" w:eastAsiaTheme="minorHAnsi" w:hAnsi="Times" w:cs="Times"/>
          <w:sz w:val="28"/>
          <w:szCs w:val="28"/>
        </w:rPr>
        <w:t xml:space="preserve"> (pg. </w:t>
      </w:r>
      <w:r w:rsidR="00A34B9C">
        <w:rPr>
          <w:rFonts w:ascii="Times" w:eastAsiaTheme="minorHAnsi" w:hAnsi="Times" w:cs="Times"/>
          <w:sz w:val="28"/>
          <w:szCs w:val="28"/>
        </w:rPr>
        <w:t>806 - 843</w:t>
      </w:r>
      <w:r w:rsidR="00C7050B" w:rsidRPr="001A3C04">
        <w:rPr>
          <w:rFonts w:ascii="Times" w:eastAsiaTheme="minorHAnsi" w:hAnsi="Times" w:cs="Times"/>
          <w:sz w:val="28"/>
          <w:szCs w:val="28"/>
        </w:rPr>
        <w:t>)</w:t>
      </w:r>
    </w:p>
    <w:p w14:paraId="3068E765" w14:textId="77777777" w:rsidR="00BA7C7A" w:rsidRPr="001A3C04" w:rsidRDefault="00BA7C7A" w:rsidP="00C7050B">
      <w:pPr>
        <w:ind w:firstLine="720"/>
        <w:rPr>
          <w:rFonts w:ascii="Times" w:eastAsiaTheme="minorHAnsi" w:hAnsi="Times" w:cs="Times"/>
          <w:sz w:val="28"/>
          <w:szCs w:val="28"/>
        </w:rPr>
      </w:pPr>
    </w:p>
    <w:p w14:paraId="1956ABD6" w14:textId="77777777" w:rsidR="00C7050B" w:rsidRPr="001A3C04" w:rsidRDefault="00856692" w:rsidP="00C7050B">
      <w:pPr>
        <w:ind w:firstLine="720"/>
        <w:rPr>
          <w:rFonts w:ascii="Times" w:eastAsiaTheme="minorHAnsi" w:hAnsi="Times" w:cs="Times"/>
          <w:sz w:val="28"/>
          <w:szCs w:val="28"/>
        </w:rPr>
      </w:pPr>
      <w:r>
        <w:rPr>
          <w:rFonts w:ascii="Times" w:eastAsiaTheme="minorHAnsi" w:hAnsi="Times" w:cs="Times"/>
          <w:sz w:val="28"/>
          <w:szCs w:val="28"/>
        </w:rPr>
        <w:t xml:space="preserve">   </w:t>
      </w:r>
      <w:r w:rsidR="00C7050B" w:rsidRPr="001A3C04">
        <w:rPr>
          <w:rFonts w:ascii="Times" w:eastAsiaTheme="minorHAnsi" w:hAnsi="Times" w:cs="Times"/>
          <w:sz w:val="28"/>
          <w:szCs w:val="28"/>
        </w:rPr>
        <w:t xml:space="preserve">Chapter </w:t>
      </w:r>
      <w:r w:rsidR="00A34B9C">
        <w:rPr>
          <w:rFonts w:ascii="Times" w:eastAsiaTheme="minorHAnsi" w:hAnsi="Times" w:cs="Times"/>
          <w:sz w:val="28"/>
          <w:szCs w:val="28"/>
        </w:rPr>
        <w:t>19</w:t>
      </w:r>
      <w:r w:rsidR="00C7050B" w:rsidRPr="001A3C04">
        <w:rPr>
          <w:rFonts w:ascii="Times" w:eastAsiaTheme="minorHAnsi" w:hAnsi="Times" w:cs="Times"/>
          <w:sz w:val="28"/>
          <w:szCs w:val="28"/>
        </w:rPr>
        <w:t xml:space="preserve">: </w:t>
      </w:r>
      <w:r w:rsidR="00A34B9C">
        <w:rPr>
          <w:rFonts w:ascii="Times" w:eastAsiaTheme="minorHAnsi" w:hAnsi="Times" w:cs="Times"/>
          <w:sz w:val="28"/>
          <w:szCs w:val="28"/>
        </w:rPr>
        <w:t>Costing and the Value Chain (pg. 844 – 881)</w:t>
      </w:r>
    </w:p>
    <w:p w14:paraId="1956ABD7" w14:textId="77777777" w:rsidR="005B1EDA" w:rsidRPr="001A3C04" w:rsidRDefault="005B1EDA" w:rsidP="00C7050B">
      <w:pPr>
        <w:ind w:firstLine="720"/>
        <w:rPr>
          <w:rFonts w:ascii="Times" w:eastAsiaTheme="minorHAnsi" w:hAnsi="Times" w:cs="Times"/>
          <w:sz w:val="28"/>
          <w:szCs w:val="28"/>
        </w:rPr>
      </w:pPr>
    </w:p>
    <w:p w14:paraId="1956ABD8" w14:textId="7EB7ADB7" w:rsidR="00C7050B" w:rsidRPr="001A3C04" w:rsidRDefault="00856692" w:rsidP="00C7050B">
      <w:pPr>
        <w:ind w:firstLine="720"/>
        <w:rPr>
          <w:rFonts w:ascii="Times" w:eastAsiaTheme="minorHAnsi" w:hAnsi="Times" w:cs="Times"/>
          <w:sz w:val="28"/>
          <w:szCs w:val="28"/>
        </w:rPr>
      </w:pPr>
      <w:r>
        <w:rPr>
          <w:rFonts w:ascii="Times" w:eastAsiaTheme="minorHAnsi" w:hAnsi="Times" w:cs="Times"/>
          <w:sz w:val="28"/>
          <w:szCs w:val="28"/>
        </w:rPr>
        <w:t xml:space="preserve">  </w:t>
      </w:r>
      <w:r w:rsidR="00C7050B" w:rsidRPr="001A3C04">
        <w:rPr>
          <w:rFonts w:ascii="Times" w:eastAsiaTheme="minorHAnsi" w:hAnsi="Times" w:cs="Times"/>
          <w:sz w:val="28"/>
          <w:szCs w:val="28"/>
        </w:rPr>
        <w:t xml:space="preserve">Chapter </w:t>
      </w:r>
      <w:r w:rsidR="00A34B9C">
        <w:rPr>
          <w:rFonts w:ascii="Times" w:eastAsiaTheme="minorHAnsi" w:hAnsi="Times" w:cs="Times"/>
          <w:sz w:val="28"/>
          <w:szCs w:val="28"/>
        </w:rPr>
        <w:t>20</w:t>
      </w:r>
      <w:r w:rsidR="00C7050B" w:rsidRPr="001A3C04">
        <w:rPr>
          <w:rFonts w:ascii="Times" w:eastAsiaTheme="minorHAnsi" w:hAnsi="Times" w:cs="Times"/>
          <w:sz w:val="28"/>
          <w:szCs w:val="28"/>
        </w:rPr>
        <w:t xml:space="preserve">: </w:t>
      </w:r>
      <w:r w:rsidR="00A34B9C">
        <w:rPr>
          <w:rFonts w:ascii="Times" w:eastAsiaTheme="minorHAnsi" w:hAnsi="Times" w:cs="Times"/>
          <w:sz w:val="28"/>
          <w:szCs w:val="28"/>
        </w:rPr>
        <w:t>Cost-Volume-Profit Analysis (pg. 882 – 9</w:t>
      </w:r>
      <w:r w:rsidR="00C60D8C">
        <w:rPr>
          <w:rFonts w:ascii="Times" w:eastAsiaTheme="minorHAnsi" w:hAnsi="Times" w:cs="Times"/>
          <w:sz w:val="28"/>
          <w:szCs w:val="28"/>
        </w:rPr>
        <w:t>21</w:t>
      </w:r>
      <w:r w:rsidR="00A34B9C">
        <w:rPr>
          <w:rFonts w:ascii="Times" w:eastAsiaTheme="minorHAnsi" w:hAnsi="Times" w:cs="Times"/>
          <w:sz w:val="28"/>
          <w:szCs w:val="28"/>
        </w:rPr>
        <w:t>)</w:t>
      </w:r>
    </w:p>
    <w:p w14:paraId="1956ABD9" w14:textId="77777777" w:rsidR="00C7050B" w:rsidRPr="001A3C04" w:rsidRDefault="00C7050B" w:rsidP="00C7050B">
      <w:pPr>
        <w:ind w:firstLine="720"/>
        <w:rPr>
          <w:rFonts w:ascii="Times" w:eastAsiaTheme="minorHAnsi" w:hAnsi="Times" w:cs="Times"/>
          <w:sz w:val="28"/>
          <w:szCs w:val="28"/>
        </w:rPr>
      </w:pPr>
    </w:p>
    <w:p w14:paraId="1956ABDA" w14:textId="7EDB6C62" w:rsidR="005B1EDA" w:rsidRPr="001A3C04" w:rsidRDefault="00856692" w:rsidP="005B1EDA">
      <w:pPr>
        <w:widowControl w:val="0"/>
        <w:tabs>
          <w:tab w:val="left" w:pos="220"/>
          <w:tab w:val="left" w:pos="720"/>
        </w:tabs>
        <w:autoSpaceDE w:val="0"/>
        <w:autoSpaceDN w:val="0"/>
        <w:adjustRightInd w:val="0"/>
        <w:ind w:left="720"/>
        <w:rPr>
          <w:rFonts w:ascii="Times" w:eastAsiaTheme="minorHAnsi" w:hAnsi="Times" w:cs="Times"/>
          <w:sz w:val="28"/>
          <w:szCs w:val="28"/>
        </w:rPr>
      </w:pPr>
      <w:r>
        <w:rPr>
          <w:rFonts w:ascii="Times" w:eastAsiaTheme="minorHAnsi" w:hAnsi="Times" w:cs="Times"/>
          <w:sz w:val="28"/>
          <w:szCs w:val="28"/>
        </w:rPr>
        <w:t xml:space="preserve">  </w:t>
      </w:r>
      <w:r w:rsidR="00A34B9C">
        <w:rPr>
          <w:rFonts w:ascii="Times" w:eastAsiaTheme="minorHAnsi" w:hAnsi="Times" w:cs="Times"/>
          <w:sz w:val="28"/>
          <w:szCs w:val="28"/>
        </w:rPr>
        <w:t>Chapter 21</w:t>
      </w:r>
      <w:r w:rsidR="005B1EDA" w:rsidRPr="001A3C04">
        <w:rPr>
          <w:rFonts w:ascii="Times" w:eastAsiaTheme="minorHAnsi" w:hAnsi="Times" w:cs="Times"/>
          <w:sz w:val="28"/>
          <w:szCs w:val="28"/>
        </w:rPr>
        <w:t xml:space="preserve">: </w:t>
      </w:r>
      <w:r w:rsidR="00A34B9C">
        <w:rPr>
          <w:rFonts w:ascii="Times" w:eastAsiaTheme="minorHAnsi" w:hAnsi="Times" w:cs="Times"/>
          <w:sz w:val="28"/>
          <w:szCs w:val="28"/>
        </w:rPr>
        <w:t>Incremental Analysis (pg. 92</w:t>
      </w:r>
      <w:r w:rsidR="00C60D8C">
        <w:rPr>
          <w:rFonts w:ascii="Times" w:eastAsiaTheme="minorHAnsi" w:hAnsi="Times" w:cs="Times"/>
          <w:sz w:val="28"/>
          <w:szCs w:val="28"/>
        </w:rPr>
        <w:t>2</w:t>
      </w:r>
      <w:r w:rsidR="00A34B9C">
        <w:rPr>
          <w:rFonts w:ascii="Times" w:eastAsiaTheme="minorHAnsi" w:hAnsi="Times" w:cs="Times"/>
          <w:sz w:val="28"/>
          <w:szCs w:val="28"/>
        </w:rPr>
        <w:t xml:space="preserve"> – 95</w:t>
      </w:r>
      <w:r w:rsidR="00C60D8C">
        <w:rPr>
          <w:rFonts w:ascii="Times" w:eastAsiaTheme="minorHAnsi" w:hAnsi="Times" w:cs="Times"/>
          <w:sz w:val="28"/>
          <w:szCs w:val="28"/>
        </w:rPr>
        <w:t>7</w:t>
      </w:r>
      <w:r w:rsidR="00A34B9C">
        <w:rPr>
          <w:rFonts w:ascii="Times" w:eastAsiaTheme="minorHAnsi" w:hAnsi="Times" w:cs="Times"/>
          <w:sz w:val="28"/>
          <w:szCs w:val="28"/>
        </w:rPr>
        <w:t>)</w:t>
      </w:r>
    </w:p>
    <w:p w14:paraId="1956ABDB" w14:textId="77777777" w:rsidR="005B1EDA" w:rsidRPr="001A3C04" w:rsidRDefault="005B1EDA" w:rsidP="005B1EDA">
      <w:pPr>
        <w:widowControl w:val="0"/>
        <w:tabs>
          <w:tab w:val="left" w:pos="220"/>
          <w:tab w:val="left" w:pos="720"/>
        </w:tabs>
        <w:autoSpaceDE w:val="0"/>
        <w:autoSpaceDN w:val="0"/>
        <w:adjustRightInd w:val="0"/>
        <w:rPr>
          <w:rFonts w:ascii="Times" w:eastAsiaTheme="minorHAnsi" w:hAnsi="Times" w:cs="Times"/>
          <w:sz w:val="28"/>
          <w:szCs w:val="28"/>
        </w:rPr>
      </w:pPr>
    </w:p>
    <w:p w14:paraId="1956ABDC" w14:textId="22DB0BC5" w:rsidR="005B1EDA" w:rsidRDefault="00856692" w:rsidP="005B1EDA">
      <w:pPr>
        <w:widowControl w:val="0"/>
        <w:tabs>
          <w:tab w:val="left" w:pos="220"/>
          <w:tab w:val="left" w:pos="720"/>
        </w:tabs>
        <w:autoSpaceDE w:val="0"/>
        <w:autoSpaceDN w:val="0"/>
        <w:adjustRightInd w:val="0"/>
        <w:rPr>
          <w:rFonts w:ascii="Times" w:eastAsiaTheme="minorHAnsi" w:hAnsi="Times" w:cs="Times"/>
          <w:b/>
          <w:sz w:val="28"/>
          <w:szCs w:val="28"/>
          <w:u w:val="single"/>
        </w:rPr>
      </w:pPr>
      <w:r w:rsidRPr="00856692">
        <w:rPr>
          <w:rFonts w:ascii="Times" w:eastAsiaTheme="minorHAnsi" w:hAnsi="Times" w:cs="Times"/>
          <w:b/>
          <w:sz w:val="28"/>
          <w:szCs w:val="28"/>
        </w:rPr>
        <w:tab/>
      </w:r>
      <w:r w:rsidRPr="00856692">
        <w:rPr>
          <w:rFonts w:ascii="Times" w:eastAsiaTheme="minorHAnsi" w:hAnsi="Times" w:cs="Times"/>
          <w:b/>
          <w:sz w:val="28"/>
          <w:szCs w:val="28"/>
        </w:rPr>
        <w:tab/>
      </w:r>
      <w:r w:rsidR="004B2CCA">
        <w:rPr>
          <w:rFonts w:ascii="Times" w:eastAsiaTheme="minorHAnsi" w:hAnsi="Times" w:cs="Times"/>
          <w:b/>
          <w:sz w:val="28"/>
          <w:szCs w:val="28"/>
        </w:rPr>
        <w:t>Mid Term Exam</w:t>
      </w:r>
      <w:r w:rsidR="00FB2491" w:rsidRPr="00856692">
        <w:rPr>
          <w:rFonts w:ascii="Times" w:eastAsiaTheme="minorHAnsi" w:hAnsi="Times" w:cs="Times"/>
          <w:b/>
          <w:sz w:val="28"/>
          <w:szCs w:val="28"/>
          <w:u w:val="single"/>
        </w:rPr>
        <w:t xml:space="preserve"> Chapters</w:t>
      </w:r>
      <w:r w:rsidR="00A34B9C" w:rsidRPr="00856692">
        <w:rPr>
          <w:rFonts w:ascii="Times" w:eastAsiaTheme="minorHAnsi" w:hAnsi="Times" w:cs="Times"/>
          <w:b/>
          <w:sz w:val="28"/>
          <w:szCs w:val="28"/>
          <w:u w:val="single"/>
        </w:rPr>
        <w:t xml:space="preserve"> 16 </w:t>
      </w:r>
      <w:r w:rsidR="00316937">
        <w:rPr>
          <w:rFonts w:ascii="Times" w:eastAsiaTheme="minorHAnsi" w:hAnsi="Times" w:cs="Times"/>
          <w:b/>
          <w:sz w:val="28"/>
          <w:szCs w:val="28"/>
          <w:u w:val="single"/>
        </w:rPr>
        <w:t>–</w:t>
      </w:r>
      <w:r w:rsidR="00A34B9C" w:rsidRPr="00856692">
        <w:rPr>
          <w:rFonts w:ascii="Times" w:eastAsiaTheme="minorHAnsi" w:hAnsi="Times" w:cs="Times"/>
          <w:b/>
          <w:sz w:val="28"/>
          <w:szCs w:val="28"/>
          <w:u w:val="single"/>
        </w:rPr>
        <w:t xml:space="preserve"> 21</w:t>
      </w:r>
    </w:p>
    <w:p w14:paraId="5D79CC4F" w14:textId="77777777" w:rsidR="00316937" w:rsidRPr="00856692" w:rsidRDefault="00316937" w:rsidP="005B1EDA">
      <w:pPr>
        <w:widowControl w:val="0"/>
        <w:tabs>
          <w:tab w:val="left" w:pos="220"/>
          <w:tab w:val="left" w:pos="720"/>
        </w:tabs>
        <w:autoSpaceDE w:val="0"/>
        <w:autoSpaceDN w:val="0"/>
        <w:adjustRightInd w:val="0"/>
        <w:rPr>
          <w:rFonts w:ascii="Times" w:eastAsiaTheme="minorHAnsi" w:hAnsi="Times" w:cs="Times"/>
          <w:b/>
          <w:sz w:val="28"/>
          <w:szCs w:val="28"/>
          <w:u w:val="single"/>
        </w:rPr>
      </w:pPr>
    </w:p>
    <w:p w14:paraId="1956ABDD" w14:textId="70888A90" w:rsidR="00413BFD" w:rsidRPr="00413BFD" w:rsidRDefault="00413BFD" w:rsidP="005B1EDA">
      <w:pPr>
        <w:widowControl w:val="0"/>
        <w:tabs>
          <w:tab w:val="left" w:pos="220"/>
          <w:tab w:val="left" w:pos="720"/>
        </w:tabs>
        <w:autoSpaceDE w:val="0"/>
        <w:autoSpaceDN w:val="0"/>
        <w:adjustRightInd w:val="0"/>
        <w:rPr>
          <w:rFonts w:ascii="Times" w:eastAsiaTheme="minorHAnsi" w:hAnsi="Times" w:cs="Times"/>
          <w:sz w:val="28"/>
          <w:szCs w:val="28"/>
        </w:rPr>
      </w:pPr>
      <w:r w:rsidRPr="00413BFD">
        <w:rPr>
          <w:rFonts w:ascii="Times" w:eastAsiaTheme="minorHAnsi" w:hAnsi="Times" w:cs="Times"/>
          <w:sz w:val="28"/>
          <w:szCs w:val="28"/>
        </w:rPr>
        <w:t xml:space="preserve">      </w:t>
      </w:r>
      <w:r w:rsidR="00856692">
        <w:rPr>
          <w:rFonts w:ascii="Times" w:eastAsiaTheme="minorHAnsi" w:hAnsi="Times" w:cs="Times"/>
          <w:sz w:val="28"/>
          <w:szCs w:val="28"/>
        </w:rPr>
        <w:t xml:space="preserve">    </w:t>
      </w:r>
      <w:r w:rsidRPr="00413BFD">
        <w:rPr>
          <w:rFonts w:ascii="Times" w:eastAsiaTheme="minorHAnsi" w:hAnsi="Times" w:cs="Times"/>
          <w:sz w:val="28"/>
          <w:szCs w:val="28"/>
        </w:rPr>
        <w:t xml:space="preserve">Tentative date – </w:t>
      </w:r>
      <w:r w:rsidR="00C876E0">
        <w:rPr>
          <w:rFonts w:ascii="Times" w:eastAsiaTheme="minorHAnsi" w:hAnsi="Times" w:cs="Times"/>
          <w:sz w:val="28"/>
          <w:szCs w:val="28"/>
        </w:rPr>
        <w:t>Friday March 1st</w:t>
      </w:r>
    </w:p>
    <w:p w14:paraId="1956ABDE" w14:textId="77777777" w:rsidR="005B1EDA" w:rsidRPr="00413BFD" w:rsidRDefault="005B1EDA" w:rsidP="005B1EDA">
      <w:pPr>
        <w:widowControl w:val="0"/>
        <w:tabs>
          <w:tab w:val="left" w:pos="220"/>
          <w:tab w:val="left" w:pos="720"/>
        </w:tabs>
        <w:autoSpaceDE w:val="0"/>
        <w:autoSpaceDN w:val="0"/>
        <w:adjustRightInd w:val="0"/>
        <w:ind w:left="720"/>
        <w:rPr>
          <w:rFonts w:ascii="Times" w:eastAsiaTheme="minorHAnsi" w:hAnsi="Times" w:cs="Times"/>
          <w:sz w:val="28"/>
          <w:szCs w:val="28"/>
        </w:rPr>
      </w:pPr>
    </w:p>
    <w:p w14:paraId="1956ABDF" w14:textId="2D17DBFF" w:rsidR="005B1EDA" w:rsidRDefault="00A34B9C" w:rsidP="005B1EDA">
      <w:pPr>
        <w:widowControl w:val="0"/>
        <w:tabs>
          <w:tab w:val="left" w:pos="220"/>
          <w:tab w:val="left" w:pos="720"/>
        </w:tabs>
        <w:autoSpaceDE w:val="0"/>
        <w:autoSpaceDN w:val="0"/>
        <w:adjustRightInd w:val="0"/>
        <w:ind w:left="720"/>
        <w:rPr>
          <w:rFonts w:ascii="Times" w:eastAsiaTheme="minorHAnsi" w:hAnsi="Times" w:cs="Times"/>
          <w:sz w:val="28"/>
          <w:szCs w:val="28"/>
        </w:rPr>
      </w:pPr>
      <w:r>
        <w:rPr>
          <w:rFonts w:ascii="Times" w:eastAsiaTheme="minorHAnsi" w:hAnsi="Times" w:cs="Times"/>
          <w:sz w:val="28"/>
          <w:szCs w:val="28"/>
        </w:rPr>
        <w:t>Chapter 22</w:t>
      </w:r>
      <w:r w:rsidR="005B1EDA" w:rsidRPr="001A3C04">
        <w:rPr>
          <w:rFonts w:ascii="Times" w:eastAsiaTheme="minorHAnsi" w:hAnsi="Times" w:cs="Times"/>
          <w:sz w:val="28"/>
          <w:szCs w:val="28"/>
        </w:rPr>
        <w:t xml:space="preserve">: </w:t>
      </w:r>
      <w:r>
        <w:rPr>
          <w:rFonts w:ascii="Times" w:eastAsiaTheme="minorHAnsi" w:hAnsi="Times" w:cs="Times"/>
          <w:sz w:val="28"/>
          <w:szCs w:val="28"/>
        </w:rPr>
        <w:t>Responsibility Accounting and Transfer Pricing (pg. 95</w:t>
      </w:r>
      <w:r w:rsidR="00C60D8C">
        <w:rPr>
          <w:rFonts w:ascii="Times" w:eastAsiaTheme="minorHAnsi" w:hAnsi="Times" w:cs="Times"/>
          <w:sz w:val="28"/>
          <w:szCs w:val="28"/>
        </w:rPr>
        <w:t>8</w:t>
      </w:r>
      <w:r>
        <w:rPr>
          <w:rFonts w:ascii="Times" w:eastAsiaTheme="minorHAnsi" w:hAnsi="Times" w:cs="Times"/>
          <w:sz w:val="28"/>
          <w:szCs w:val="28"/>
        </w:rPr>
        <w:t xml:space="preserve"> – 99</w:t>
      </w:r>
      <w:r w:rsidR="00C60D8C">
        <w:rPr>
          <w:rFonts w:ascii="Times" w:eastAsiaTheme="minorHAnsi" w:hAnsi="Times" w:cs="Times"/>
          <w:sz w:val="28"/>
          <w:szCs w:val="28"/>
        </w:rPr>
        <w:t>3</w:t>
      </w:r>
      <w:r>
        <w:rPr>
          <w:rFonts w:ascii="Times" w:eastAsiaTheme="minorHAnsi" w:hAnsi="Times" w:cs="Times"/>
          <w:sz w:val="28"/>
          <w:szCs w:val="28"/>
        </w:rPr>
        <w:t>)</w:t>
      </w:r>
    </w:p>
    <w:p w14:paraId="1956ABE0" w14:textId="77777777" w:rsidR="00A34B9C" w:rsidRPr="001A3C04" w:rsidRDefault="00A34B9C" w:rsidP="005B1EDA">
      <w:pPr>
        <w:widowControl w:val="0"/>
        <w:tabs>
          <w:tab w:val="left" w:pos="220"/>
          <w:tab w:val="left" w:pos="720"/>
        </w:tabs>
        <w:autoSpaceDE w:val="0"/>
        <w:autoSpaceDN w:val="0"/>
        <w:adjustRightInd w:val="0"/>
        <w:ind w:left="720"/>
        <w:rPr>
          <w:rFonts w:ascii="Times" w:eastAsiaTheme="minorHAnsi" w:hAnsi="Times" w:cs="Times"/>
          <w:sz w:val="28"/>
          <w:szCs w:val="28"/>
        </w:rPr>
      </w:pPr>
    </w:p>
    <w:p w14:paraId="1956ABE1" w14:textId="77777777" w:rsidR="005B1EDA" w:rsidRPr="001A3C04" w:rsidRDefault="005B1EDA" w:rsidP="005B1EDA">
      <w:pPr>
        <w:widowControl w:val="0"/>
        <w:tabs>
          <w:tab w:val="left" w:pos="220"/>
          <w:tab w:val="left" w:pos="720"/>
        </w:tabs>
        <w:autoSpaceDE w:val="0"/>
        <w:autoSpaceDN w:val="0"/>
        <w:adjustRightInd w:val="0"/>
        <w:ind w:left="720"/>
        <w:rPr>
          <w:rFonts w:ascii="Times" w:eastAsiaTheme="minorHAnsi" w:hAnsi="Times" w:cs="Times"/>
          <w:sz w:val="28"/>
          <w:szCs w:val="28"/>
        </w:rPr>
      </w:pPr>
      <w:r w:rsidRPr="001A3C04">
        <w:rPr>
          <w:rFonts w:ascii="Times" w:eastAsiaTheme="minorHAnsi" w:hAnsi="Times" w:cs="Times"/>
          <w:sz w:val="28"/>
          <w:szCs w:val="28"/>
        </w:rPr>
        <w:t xml:space="preserve">Chapter </w:t>
      </w:r>
      <w:r w:rsidR="00A34B9C">
        <w:rPr>
          <w:rFonts w:ascii="Times" w:eastAsiaTheme="minorHAnsi" w:hAnsi="Times" w:cs="Times"/>
          <w:sz w:val="28"/>
          <w:szCs w:val="28"/>
        </w:rPr>
        <w:t>23</w:t>
      </w:r>
      <w:r w:rsidRPr="001A3C04">
        <w:rPr>
          <w:rFonts w:ascii="Times" w:eastAsiaTheme="minorHAnsi" w:hAnsi="Times" w:cs="Times"/>
          <w:sz w:val="28"/>
          <w:szCs w:val="28"/>
        </w:rPr>
        <w:t xml:space="preserve">: </w:t>
      </w:r>
      <w:r w:rsidR="00A34B9C">
        <w:rPr>
          <w:rFonts w:ascii="Times" w:eastAsiaTheme="minorHAnsi" w:hAnsi="Times" w:cs="Times"/>
          <w:sz w:val="28"/>
          <w:szCs w:val="28"/>
        </w:rPr>
        <w:t>Operational Budgeting (pg. 994 – 1039)</w:t>
      </w:r>
    </w:p>
    <w:p w14:paraId="1956ABE2" w14:textId="77777777" w:rsidR="005B1EDA" w:rsidRPr="001A3C04" w:rsidRDefault="005B1EDA" w:rsidP="005B1EDA">
      <w:pPr>
        <w:widowControl w:val="0"/>
        <w:tabs>
          <w:tab w:val="left" w:pos="220"/>
          <w:tab w:val="left" w:pos="720"/>
        </w:tabs>
        <w:autoSpaceDE w:val="0"/>
        <w:autoSpaceDN w:val="0"/>
        <w:adjustRightInd w:val="0"/>
        <w:ind w:left="720"/>
        <w:rPr>
          <w:rFonts w:ascii="Times" w:eastAsiaTheme="minorHAnsi" w:hAnsi="Times" w:cs="Times"/>
          <w:sz w:val="28"/>
          <w:szCs w:val="28"/>
        </w:rPr>
      </w:pPr>
    </w:p>
    <w:p w14:paraId="1956ABE3" w14:textId="77777777" w:rsidR="005B1EDA" w:rsidRPr="001A3C04" w:rsidRDefault="005B1EDA" w:rsidP="005B1EDA">
      <w:pPr>
        <w:widowControl w:val="0"/>
        <w:tabs>
          <w:tab w:val="left" w:pos="220"/>
          <w:tab w:val="left" w:pos="720"/>
        </w:tabs>
        <w:autoSpaceDE w:val="0"/>
        <w:autoSpaceDN w:val="0"/>
        <w:adjustRightInd w:val="0"/>
        <w:ind w:left="720"/>
        <w:rPr>
          <w:rFonts w:ascii="Times" w:eastAsiaTheme="minorHAnsi" w:hAnsi="Times" w:cs="Times"/>
          <w:sz w:val="28"/>
          <w:szCs w:val="28"/>
        </w:rPr>
      </w:pPr>
      <w:r w:rsidRPr="001A3C04">
        <w:rPr>
          <w:rFonts w:ascii="Times" w:eastAsiaTheme="minorHAnsi" w:hAnsi="Times" w:cs="Times"/>
          <w:sz w:val="28"/>
          <w:szCs w:val="28"/>
        </w:rPr>
        <w:t>Chapter</w:t>
      </w:r>
      <w:r w:rsidR="00A34B9C">
        <w:rPr>
          <w:rFonts w:ascii="Times" w:eastAsiaTheme="minorHAnsi" w:hAnsi="Times" w:cs="Times"/>
          <w:sz w:val="28"/>
          <w:szCs w:val="28"/>
        </w:rPr>
        <w:t xml:space="preserve"> 24</w:t>
      </w:r>
      <w:r w:rsidRPr="001A3C04">
        <w:rPr>
          <w:rFonts w:ascii="Times" w:eastAsiaTheme="minorHAnsi" w:hAnsi="Times" w:cs="Times"/>
          <w:sz w:val="28"/>
          <w:szCs w:val="28"/>
        </w:rPr>
        <w:t xml:space="preserve">: </w:t>
      </w:r>
      <w:r w:rsidR="00A34B9C">
        <w:rPr>
          <w:rFonts w:ascii="Times" w:eastAsiaTheme="minorHAnsi" w:hAnsi="Times" w:cs="Times"/>
          <w:sz w:val="28"/>
          <w:szCs w:val="28"/>
        </w:rPr>
        <w:t>Standard Cost Systems (pg. 1040- 1079)</w:t>
      </w:r>
    </w:p>
    <w:p w14:paraId="1956ABE4" w14:textId="77777777" w:rsidR="005B1EDA" w:rsidRPr="001A3C04" w:rsidRDefault="005B1EDA" w:rsidP="005B1EDA">
      <w:pPr>
        <w:widowControl w:val="0"/>
        <w:tabs>
          <w:tab w:val="left" w:pos="220"/>
          <w:tab w:val="left" w:pos="720"/>
        </w:tabs>
        <w:autoSpaceDE w:val="0"/>
        <w:autoSpaceDN w:val="0"/>
        <w:adjustRightInd w:val="0"/>
        <w:ind w:left="720"/>
        <w:rPr>
          <w:rFonts w:ascii="Times" w:eastAsiaTheme="minorHAnsi" w:hAnsi="Times" w:cs="Times"/>
          <w:sz w:val="28"/>
          <w:szCs w:val="28"/>
        </w:rPr>
      </w:pPr>
    </w:p>
    <w:p w14:paraId="1956ABE5" w14:textId="743DD93D" w:rsidR="005B1EDA" w:rsidRDefault="00A34B9C" w:rsidP="005B1EDA">
      <w:pPr>
        <w:widowControl w:val="0"/>
        <w:tabs>
          <w:tab w:val="left" w:pos="220"/>
          <w:tab w:val="left" w:pos="720"/>
        </w:tabs>
        <w:autoSpaceDE w:val="0"/>
        <w:autoSpaceDN w:val="0"/>
        <w:adjustRightInd w:val="0"/>
        <w:ind w:left="720"/>
        <w:rPr>
          <w:rFonts w:ascii="Times" w:eastAsiaTheme="minorHAnsi" w:hAnsi="Times" w:cs="Times"/>
          <w:sz w:val="28"/>
          <w:szCs w:val="28"/>
        </w:rPr>
      </w:pPr>
      <w:r>
        <w:rPr>
          <w:rFonts w:ascii="Times" w:eastAsiaTheme="minorHAnsi" w:hAnsi="Times" w:cs="Times"/>
          <w:sz w:val="28"/>
          <w:szCs w:val="28"/>
        </w:rPr>
        <w:t>Chapter 25</w:t>
      </w:r>
      <w:r w:rsidR="005B1EDA" w:rsidRPr="001A3C04">
        <w:rPr>
          <w:rFonts w:ascii="Times" w:eastAsiaTheme="minorHAnsi" w:hAnsi="Times" w:cs="Times"/>
          <w:sz w:val="28"/>
          <w:szCs w:val="28"/>
        </w:rPr>
        <w:t xml:space="preserve">: </w:t>
      </w:r>
      <w:r>
        <w:rPr>
          <w:rFonts w:ascii="Times" w:eastAsiaTheme="minorHAnsi" w:hAnsi="Times" w:cs="Times"/>
          <w:sz w:val="28"/>
          <w:szCs w:val="28"/>
        </w:rPr>
        <w:t xml:space="preserve"> Rewarding Business </w:t>
      </w:r>
      <w:r w:rsidR="00280F84">
        <w:rPr>
          <w:rFonts w:ascii="Times" w:eastAsiaTheme="minorHAnsi" w:hAnsi="Times" w:cs="Times"/>
          <w:sz w:val="28"/>
          <w:szCs w:val="28"/>
        </w:rPr>
        <w:t>Performance</w:t>
      </w:r>
      <w:r>
        <w:rPr>
          <w:rFonts w:ascii="Times" w:eastAsiaTheme="minorHAnsi" w:hAnsi="Times" w:cs="Times"/>
          <w:sz w:val="28"/>
          <w:szCs w:val="28"/>
        </w:rPr>
        <w:t xml:space="preserve"> (pg. 1080 </w:t>
      </w:r>
      <w:r w:rsidR="00280F84">
        <w:rPr>
          <w:rFonts w:ascii="Times" w:eastAsiaTheme="minorHAnsi" w:hAnsi="Times" w:cs="Times"/>
          <w:sz w:val="28"/>
          <w:szCs w:val="28"/>
        </w:rPr>
        <w:t>–</w:t>
      </w:r>
      <w:r>
        <w:rPr>
          <w:rFonts w:ascii="Times" w:eastAsiaTheme="minorHAnsi" w:hAnsi="Times" w:cs="Times"/>
          <w:sz w:val="28"/>
          <w:szCs w:val="28"/>
        </w:rPr>
        <w:t xml:space="preserve"> </w:t>
      </w:r>
      <w:r w:rsidR="00280F84">
        <w:rPr>
          <w:rFonts w:ascii="Times" w:eastAsiaTheme="minorHAnsi" w:hAnsi="Times" w:cs="Times"/>
          <w:sz w:val="28"/>
          <w:szCs w:val="28"/>
        </w:rPr>
        <w:t>1117)</w:t>
      </w:r>
      <w:r w:rsidR="00362B8F">
        <w:rPr>
          <w:rFonts w:ascii="Times" w:eastAsiaTheme="minorHAnsi" w:hAnsi="Times" w:cs="Times"/>
          <w:sz w:val="28"/>
          <w:szCs w:val="28"/>
        </w:rPr>
        <w:t xml:space="preserve">     </w:t>
      </w:r>
    </w:p>
    <w:p w14:paraId="1956ABE6" w14:textId="77777777" w:rsidR="00280F84" w:rsidRDefault="00280F84" w:rsidP="005B1EDA">
      <w:pPr>
        <w:widowControl w:val="0"/>
        <w:tabs>
          <w:tab w:val="left" w:pos="220"/>
          <w:tab w:val="left" w:pos="720"/>
        </w:tabs>
        <w:autoSpaceDE w:val="0"/>
        <w:autoSpaceDN w:val="0"/>
        <w:adjustRightInd w:val="0"/>
        <w:ind w:left="720"/>
        <w:rPr>
          <w:rFonts w:ascii="Times" w:eastAsiaTheme="minorHAnsi" w:hAnsi="Times" w:cs="Times"/>
          <w:sz w:val="28"/>
          <w:szCs w:val="28"/>
        </w:rPr>
      </w:pPr>
    </w:p>
    <w:p w14:paraId="1956ABE8" w14:textId="00A67796" w:rsidR="00280F84" w:rsidRDefault="00280F84" w:rsidP="00280F84">
      <w:pPr>
        <w:widowControl w:val="0"/>
        <w:tabs>
          <w:tab w:val="left" w:pos="220"/>
          <w:tab w:val="left" w:pos="720"/>
        </w:tabs>
        <w:autoSpaceDE w:val="0"/>
        <w:autoSpaceDN w:val="0"/>
        <w:adjustRightInd w:val="0"/>
        <w:ind w:left="720"/>
        <w:rPr>
          <w:rFonts w:ascii="Times" w:eastAsiaTheme="minorHAnsi" w:hAnsi="Times" w:cs="Times"/>
          <w:sz w:val="28"/>
          <w:szCs w:val="28"/>
        </w:rPr>
      </w:pPr>
      <w:r>
        <w:rPr>
          <w:rFonts w:ascii="Times" w:eastAsiaTheme="minorHAnsi" w:hAnsi="Times" w:cs="Times"/>
          <w:sz w:val="28"/>
          <w:szCs w:val="28"/>
        </w:rPr>
        <w:t>Chapter 26</w:t>
      </w:r>
      <w:r w:rsidRPr="001A3C04">
        <w:rPr>
          <w:rFonts w:ascii="Times" w:eastAsiaTheme="minorHAnsi" w:hAnsi="Times" w:cs="Times"/>
          <w:sz w:val="28"/>
          <w:szCs w:val="28"/>
        </w:rPr>
        <w:t xml:space="preserve">: </w:t>
      </w:r>
      <w:r>
        <w:rPr>
          <w:rFonts w:ascii="Times" w:eastAsiaTheme="minorHAnsi" w:hAnsi="Times" w:cs="Times"/>
          <w:sz w:val="28"/>
          <w:szCs w:val="28"/>
        </w:rPr>
        <w:t xml:space="preserve"> Capital Budgeting (pg. 1118 – 1132)</w:t>
      </w:r>
    </w:p>
    <w:p w14:paraId="1956ABE9" w14:textId="77777777" w:rsidR="005B1EDA" w:rsidRPr="001A3C04" w:rsidRDefault="005B1EDA" w:rsidP="005B1EDA">
      <w:pPr>
        <w:widowControl w:val="0"/>
        <w:tabs>
          <w:tab w:val="left" w:pos="220"/>
          <w:tab w:val="left" w:pos="720"/>
        </w:tabs>
        <w:autoSpaceDE w:val="0"/>
        <w:autoSpaceDN w:val="0"/>
        <w:adjustRightInd w:val="0"/>
        <w:ind w:left="720"/>
        <w:rPr>
          <w:rFonts w:ascii="Times" w:eastAsiaTheme="minorHAnsi" w:hAnsi="Times" w:cs="Times"/>
          <w:sz w:val="28"/>
          <w:szCs w:val="28"/>
        </w:rPr>
      </w:pPr>
    </w:p>
    <w:p w14:paraId="0D361AE1" w14:textId="77777777" w:rsidR="004E3D9C" w:rsidRDefault="009332BC" w:rsidP="00347F77">
      <w:pPr>
        <w:widowControl w:val="0"/>
        <w:tabs>
          <w:tab w:val="left" w:pos="220"/>
          <w:tab w:val="left" w:pos="720"/>
        </w:tabs>
        <w:autoSpaceDE w:val="0"/>
        <w:autoSpaceDN w:val="0"/>
        <w:adjustRightInd w:val="0"/>
        <w:ind w:left="720"/>
        <w:rPr>
          <w:rFonts w:ascii="Times" w:eastAsiaTheme="minorHAnsi" w:hAnsi="Times" w:cs="Times"/>
          <w:b/>
          <w:sz w:val="28"/>
          <w:szCs w:val="28"/>
          <w:u w:val="single"/>
        </w:rPr>
      </w:pPr>
      <w:r w:rsidRPr="00316937">
        <w:rPr>
          <w:rFonts w:ascii="Times" w:eastAsiaTheme="minorHAnsi" w:hAnsi="Times" w:cs="Times"/>
          <w:b/>
          <w:sz w:val="28"/>
          <w:szCs w:val="28"/>
          <w:u w:val="single"/>
        </w:rPr>
        <w:t xml:space="preserve">Final </w:t>
      </w:r>
      <w:r w:rsidR="00316937" w:rsidRPr="00316937">
        <w:rPr>
          <w:rFonts w:ascii="Times" w:eastAsiaTheme="minorHAnsi" w:hAnsi="Times" w:cs="Times"/>
          <w:b/>
          <w:sz w:val="28"/>
          <w:szCs w:val="28"/>
          <w:u w:val="single"/>
        </w:rPr>
        <w:t>Exam</w:t>
      </w:r>
      <w:r w:rsidR="00413BFD" w:rsidRPr="00316937">
        <w:rPr>
          <w:rFonts w:ascii="Times" w:eastAsiaTheme="minorHAnsi" w:hAnsi="Times" w:cs="Times"/>
          <w:b/>
          <w:sz w:val="28"/>
          <w:szCs w:val="28"/>
          <w:u w:val="single"/>
        </w:rPr>
        <w:t xml:space="preserve"> 2</w:t>
      </w:r>
      <w:r w:rsidR="00280F84" w:rsidRPr="00316937">
        <w:rPr>
          <w:rFonts w:ascii="Times" w:eastAsiaTheme="minorHAnsi" w:hAnsi="Times" w:cs="Times"/>
          <w:b/>
          <w:sz w:val="28"/>
          <w:szCs w:val="28"/>
          <w:u w:val="single"/>
        </w:rPr>
        <w:t xml:space="preserve"> Chapters 22 – 26 plus comprehensive review</w:t>
      </w:r>
    </w:p>
    <w:p w14:paraId="1956ABEF" w14:textId="74864348" w:rsidR="00787336" w:rsidRPr="00362B8F" w:rsidRDefault="00CB3C13" w:rsidP="00347F77">
      <w:pPr>
        <w:widowControl w:val="0"/>
        <w:tabs>
          <w:tab w:val="left" w:pos="220"/>
          <w:tab w:val="left" w:pos="720"/>
        </w:tabs>
        <w:autoSpaceDE w:val="0"/>
        <w:autoSpaceDN w:val="0"/>
        <w:adjustRightInd w:val="0"/>
        <w:ind w:left="720"/>
        <w:rPr>
          <w:sz w:val="28"/>
          <w:szCs w:val="28"/>
        </w:rPr>
      </w:pPr>
      <w:r w:rsidRPr="00362B8F">
        <w:rPr>
          <w:rFonts w:ascii="Times" w:eastAsiaTheme="minorHAnsi" w:hAnsi="Times" w:cs="Times"/>
          <w:sz w:val="28"/>
          <w:szCs w:val="28"/>
        </w:rPr>
        <w:t>In</w:t>
      </w:r>
      <w:r w:rsidR="00E265B9" w:rsidRPr="00362B8F">
        <w:rPr>
          <w:rFonts w:ascii="Times" w:eastAsiaTheme="minorHAnsi" w:hAnsi="Times" w:cs="Times"/>
          <w:sz w:val="28"/>
          <w:szCs w:val="28"/>
        </w:rPr>
        <w:t xml:space="preserve"> regular class room – Monday April 2</w:t>
      </w:r>
      <w:r w:rsidR="00A73E50" w:rsidRPr="00362B8F">
        <w:rPr>
          <w:rFonts w:ascii="Times" w:eastAsiaTheme="minorHAnsi" w:hAnsi="Times" w:cs="Times"/>
          <w:sz w:val="28"/>
          <w:szCs w:val="28"/>
        </w:rPr>
        <w:t>9</w:t>
      </w:r>
      <w:r w:rsidR="00E265B9" w:rsidRPr="00362B8F">
        <w:rPr>
          <w:rFonts w:ascii="Times" w:eastAsiaTheme="minorHAnsi" w:hAnsi="Times" w:cs="Times"/>
          <w:sz w:val="28"/>
          <w:szCs w:val="28"/>
          <w:vertAlign w:val="superscript"/>
        </w:rPr>
        <w:t>th</w:t>
      </w:r>
      <w:r w:rsidR="00E265B9" w:rsidRPr="00362B8F">
        <w:rPr>
          <w:rFonts w:ascii="Times" w:eastAsiaTheme="minorHAnsi" w:hAnsi="Times" w:cs="Times"/>
          <w:sz w:val="28"/>
          <w:szCs w:val="28"/>
        </w:rPr>
        <w:t xml:space="preserve"> </w:t>
      </w:r>
      <w:r w:rsidR="002264E3" w:rsidRPr="00362B8F">
        <w:rPr>
          <w:rFonts w:ascii="Times" w:eastAsiaTheme="minorHAnsi" w:hAnsi="Times" w:cs="Times"/>
          <w:sz w:val="28"/>
          <w:szCs w:val="28"/>
        </w:rPr>
        <w:t>11:15AM – 2:15 PM</w:t>
      </w:r>
      <w:r w:rsidR="00341A67" w:rsidRPr="00362B8F">
        <w:rPr>
          <w:rFonts w:ascii="Times" w:eastAsiaTheme="minorHAnsi" w:hAnsi="Times" w:cs="Times"/>
          <w:sz w:val="28"/>
          <w:szCs w:val="28"/>
        </w:rPr>
        <w:t>.</w:t>
      </w:r>
    </w:p>
    <w:p w14:paraId="1956ABF0" w14:textId="77777777" w:rsidR="00787336" w:rsidRDefault="00787336" w:rsidP="00755793">
      <w:pPr>
        <w:ind w:left="360"/>
      </w:pPr>
    </w:p>
    <w:p w14:paraId="1956ABF1" w14:textId="77777777" w:rsidR="00787336" w:rsidRDefault="00787336" w:rsidP="00755793">
      <w:pPr>
        <w:ind w:left="360"/>
      </w:pPr>
    </w:p>
    <w:p w14:paraId="1956ABF2" w14:textId="77777777" w:rsidR="00787336" w:rsidRDefault="00787336" w:rsidP="00755793">
      <w:pPr>
        <w:ind w:left="360"/>
      </w:pPr>
    </w:p>
    <w:p w14:paraId="1956ABF3" w14:textId="77777777" w:rsidR="00787336" w:rsidRDefault="00787336" w:rsidP="00755793">
      <w:pPr>
        <w:ind w:left="360"/>
      </w:pPr>
    </w:p>
    <w:p w14:paraId="1956ABF4" w14:textId="77777777" w:rsidR="00787336" w:rsidRDefault="00787336" w:rsidP="00755793">
      <w:pPr>
        <w:ind w:left="360"/>
      </w:pPr>
    </w:p>
    <w:p w14:paraId="1956ABF5" w14:textId="77777777" w:rsidR="00787336" w:rsidRDefault="00787336" w:rsidP="00755793">
      <w:pPr>
        <w:ind w:left="360"/>
      </w:pPr>
    </w:p>
    <w:p w14:paraId="1956ABF6" w14:textId="77777777" w:rsidR="00787336" w:rsidRDefault="00787336" w:rsidP="00755793">
      <w:pPr>
        <w:ind w:left="360"/>
      </w:pPr>
    </w:p>
    <w:p w14:paraId="1956ABF7" w14:textId="77777777" w:rsidR="00787336" w:rsidRDefault="00787336" w:rsidP="00755793">
      <w:pPr>
        <w:ind w:left="360"/>
      </w:pPr>
    </w:p>
    <w:p w14:paraId="1956ABF8" w14:textId="77777777" w:rsidR="00787336" w:rsidRDefault="00787336" w:rsidP="00755793">
      <w:pPr>
        <w:ind w:left="360"/>
      </w:pPr>
    </w:p>
    <w:p w14:paraId="1956ABF9" w14:textId="77777777" w:rsidR="00755793" w:rsidRDefault="00755793" w:rsidP="00AB3415"/>
    <w:p w14:paraId="1956ABFA" w14:textId="77777777" w:rsidR="00755793" w:rsidRPr="005668EA" w:rsidRDefault="00755793" w:rsidP="00755793"/>
    <w:p w14:paraId="1956ABFB" w14:textId="77777777" w:rsidR="00755793" w:rsidRDefault="00755793" w:rsidP="00755793"/>
    <w:p w14:paraId="1956ABFC" w14:textId="77777777" w:rsidR="00FD2EA7" w:rsidRDefault="00FD2EA7" w:rsidP="00755793"/>
    <w:p w14:paraId="1956ABFD" w14:textId="77777777" w:rsidR="00755793" w:rsidRDefault="00755793" w:rsidP="00755793"/>
    <w:sectPr w:rsidR="00755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000008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32077AC"/>
    <w:multiLevelType w:val="hybridMultilevel"/>
    <w:tmpl w:val="C7B6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381F91"/>
    <w:multiLevelType w:val="hybridMultilevel"/>
    <w:tmpl w:val="44BC7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14D27"/>
    <w:multiLevelType w:val="hybridMultilevel"/>
    <w:tmpl w:val="6BAE813C"/>
    <w:lvl w:ilvl="0" w:tplc="CB843854">
      <w:start w:val="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4E34F4"/>
    <w:multiLevelType w:val="hybridMultilevel"/>
    <w:tmpl w:val="8C80B6F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481444">
    <w:abstractNumId w:val="29"/>
  </w:num>
  <w:num w:numId="2" w16cid:durableId="2137523168">
    <w:abstractNumId w:val="28"/>
  </w:num>
  <w:num w:numId="3" w16cid:durableId="1098481538">
    <w:abstractNumId w:val="0"/>
  </w:num>
  <w:num w:numId="4" w16cid:durableId="1797946728">
    <w:abstractNumId w:val="1"/>
  </w:num>
  <w:num w:numId="5" w16cid:durableId="1948654160">
    <w:abstractNumId w:val="2"/>
  </w:num>
  <w:num w:numId="6" w16cid:durableId="1097628587">
    <w:abstractNumId w:val="3"/>
  </w:num>
  <w:num w:numId="7" w16cid:durableId="407577383">
    <w:abstractNumId w:val="4"/>
  </w:num>
  <w:num w:numId="8" w16cid:durableId="2049646468">
    <w:abstractNumId w:val="5"/>
  </w:num>
  <w:num w:numId="9" w16cid:durableId="261304183">
    <w:abstractNumId w:val="6"/>
  </w:num>
  <w:num w:numId="10" w16cid:durableId="1472943297">
    <w:abstractNumId w:val="7"/>
  </w:num>
  <w:num w:numId="11" w16cid:durableId="1863930799">
    <w:abstractNumId w:val="8"/>
  </w:num>
  <w:num w:numId="12" w16cid:durableId="770276431">
    <w:abstractNumId w:val="9"/>
  </w:num>
  <w:num w:numId="13" w16cid:durableId="1697852584">
    <w:abstractNumId w:val="10"/>
  </w:num>
  <w:num w:numId="14" w16cid:durableId="1303383825">
    <w:abstractNumId w:val="11"/>
  </w:num>
  <w:num w:numId="15" w16cid:durableId="1269266642">
    <w:abstractNumId w:val="12"/>
  </w:num>
  <w:num w:numId="16" w16cid:durableId="18628762">
    <w:abstractNumId w:val="13"/>
  </w:num>
  <w:num w:numId="17" w16cid:durableId="879702494">
    <w:abstractNumId w:val="14"/>
  </w:num>
  <w:num w:numId="18" w16cid:durableId="1235314579">
    <w:abstractNumId w:val="15"/>
  </w:num>
  <w:num w:numId="19" w16cid:durableId="775759037">
    <w:abstractNumId w:val="16"/>
  </w:num>
  <w:num w:numId="20" w16cid:durableId="1956643325">
    <w:abstractNumId w:val="17"/>
  </w:num>
  <w:num w:numId="21" w16cid:durableId="448209098">
    <w:abstractNumId w:val="18"/>
  </w:num>
  <w:num w:numId="22" w16cid:durableId="1917594660">
    <w:abstractNumId w:val="19"/>
  </w:num>
  <w:num w:numId="23" w16cid:durableId="2092700032">
    <w:abstractNumId w:val="20"/>
  </w:num>
  <w:num w:numId="24" w16cid:durableId="1805733551">
    <w:abstractNumId w:val="21"/>
  </w:num>
  <w:num w:numId="25" w16cid:durableId="2107384414">
    <w:abstractNumId w:val="22"/>
  </w:num>
  <w:num w:numId="26" w16cid:durableId="1250699794">
    <w:abstractNumId w:val="23"/>
  </w:num>
  <w:num w:numId="27" w16cid:durableId="301426621">
    <w:abstractNumId w:val="24"/>
  </w:num>
  <w:num w:numId="28" w16cid:durableId="1193225633">
    <w:abstractNumId w:val="25"/>
  </w:num>
  <w:num w:numId="29" w16cid:durableId="1049649339">
    <w:abstractNumId w:val="26"/>
  </w:num>
  <w:num w:numId="30" w16cid:durableId="1117799375">
    <w:abstractNumId w:val="27"/>
  </w:num>
  <w:num w:numId="31" w16cid:durableId="111991167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93"/>
    <w:rsid w:val="00030243"/>
    <w:rsid w:val="00035B79"/>
    <w:rsid w:val="00071FE0"/>
    <w:rsid w:val="00077F52"/>
    <w:rsid w:val="000A4B36"/>
    <w:rsid w:val="000B051D"/>
    <w:rsid w:val="000B579C"/>
    <w:rsid w:val="000C4A86"/>
    <w:rsid w:val="000E6ADD"/>
    <w:rsid w:val="000F169C"/>
    <w:rsid w:val="00101395"/>
    <w:rsid w:val="001177AF"/>
    <w:rsid w:val="0015187F"/>
    <w:rsid w:val="00194075"/>
    <w:rsid w:val="001A3C04"/>
    <w:rsid w:val="001A7610"/>
    <w:rsid w:val="001D29D3"/>
    <w:rsid w:val="001F0407"/>
    <w:rsid w:val="00225607"/>
    <w:rsid w:val="002264E3"/>
    <w:rsid w:val="00280F84"/>
    <w:rsid w:val="002A1504"/>
    <w:rsid w:val="002A3D14"/>
    <w:rsid w:val="002B1B6A"/>
    <w:rsid w:val="002C6DDD"/>
    <w:rsid w:val="002D1E61"/>
    <w:rsid w:val="00316937"/>
    <w:rsid w:val="00325F0C"/>
    <w:rsid w:val="00326B7D"/>
    <w:rsid w:val="00341A67"/>
    <w:rsid w:val="00347F77"/>
    <w:rsid w:val="00362B8F"/>
    <w:rsid w:val="00386E64"/>
    <w:rsid w:val="00391562"/>
    <w:rsid w:val="00391DA3"/>
    <w:rsid w:val="003A5604"/>
    <w:rsid w:val="003B2665"/>
    <w:rsid w:val="003E11A4"/>
    <w:rsid w:val="004117FA"/>
    <w:rsid w:val="00413BFD"/>
    <w:rsid w:val="00431BF6"/>
    <w:rsid w:val="004A7DA8"/>
    <w:rsid w:val="004B2CCA"/>
    <w:rsid w:val="004C160A"/>
    <w:rsid w:val="004E3D9C"/>
    <w:rsid w:val="004F0005"/>
    <w:rsid w:val="0050006C"/>
    <w:rsid w:val="00521F21"/>
    <w:rsid w:val="0054691D"/>
    <w:rsid w:val="005613AB"/>
    <w:rsid w:val="005755B8"/>
    <w:rsid w:val="0058110F"/>
    <w:rsid w:val="0058379E"/>
    <w:rsid w:val="00591593"/>
    <w:rsid w:val="005957D4"/>
    <w:rsid w:val="005B1EDA"/>
    <w:rsid w:val="005C16FA"/>
    <w:rsid w:val="005D7BBE"/>
    <w:rsid w:val="005F44B9"/>
    <w:rsid w:val="0061561C"/>
    <w:rsid w:val="00624528"/>
    <w:rsid w:val="00664FC6"/>
    <w:rsid w:val="00665793"/>
    <w:rsid w:val="00693411"/>
    <w:rsid w:val="006956DB"/>
    <w:rsid w:val="006A7E58"/>
    <w:rsid w:val="006D30A9"/>
    <w:rsid w:val="006D4459"/>
    <w:rsid w:val="006F3B96"/>
    <w:rsid w:val="00747F3B"/>
    <w:rsid w:val="0075474D"/>
    <w:rsid w:val="00755793"/>
    <w:rsid w:val="00787336"/>
    <w:rsid w:val="00794C52"/>
    <w:rsid w:val="00794C5F"/>
    <w:rsid w:val="007D2493"/>
    <w:rsid w:val="00820720"/>
    <w:rsid w:val="008243C6"/>
    <w:rsid w:val="00824F3B"/>
    <w:rsid w:val="008306DB"/>
    <w:rsid w:val="00830B6B"/>
    <w:rsid w:val="00835639"/>
    <w:rsid w:val="00856692"/>
    <w:rsid w:val="00884C09"/>
    <w:rsid w:val="008B657C"/>
    <w:rsid w:val="008E2BFF"/>
    <w:rsid w:val="009019B8"/>
    <w:rsid w:val="00916F7C"/>
    <w:rsid w:val="009323EE"/>
    <w:rsid w:val="009332BC"/>
    <w:rsid w:val="00935380"/>
    <w:rsid w:val="009368C5"/>
    <w:rsid w:val="00954C96"/>
    <w:rsid w:val="00975788"/>
    <w:rsid w:val="009A25C3"/>
    <w:rsid w:val="009C269D"/>
    <w:rsid w:val="009E487D"/>
    <w:rsid w:val="009E706D"/>
    <w:rsid w:val="00A1246C"/>
    <w:rsid w:val="00A34B9C"/>
    <w:rsid w:val="00A37B04"/>
    <w:rsid w:val="00A37D58"/>
    <w:rsid w:val="00A54A1B"/>
    <w:rsid w:val="00A553C4"/>
    <w:rsid w:val="00A64272"/>
    <w:rsid w:val="00A67C38"/>
    <w:rsid w:val="00A67D8B"/>
    <w:rsid w:val="00A7019B"/>
    <w:rsid w:val="00A73E50"/>
    <w:rsid w:val="00A8232C"/>
    <w:rsid w:val="00AA4455"/>
    <w:rsid w:val="00AB1CB0"/>
    <w:rsid w:val="00AB3415"/>
    <w:rsid w:val="00AB59EE"/>
    <w:rsid w:val="00AF3C69"/>
    <w:rsid w:val="00AF680D"/>
    <w:rsid w:val="00B10C14"/>
    <w:rsid w:val="00B14179"/>
    <w:rsid w:val="00B30E48"/>
    <w:rsid w:val="00B35ABA"/>
    <w:rsid w:val="00B46F2A"/>
    <w:rsid w:val="00B61270"/>
    <w:rsid w:val="00BA4E67"/>
    <w:rsid w:val="00BA7C7A"/>
    <w:rsid w:val="00BC328B"/>
    <w:rsid w:val="00BC5E9C"/>
    <w:rsid w:val="00BC6C96"/>
    <w:rsid w:val="00BE56DB"/>
    <w:rsid w:val="00BE6117"/>
    <w:rsid w:val="00C12A3F"/>
    <w:rsid w:val="00C318B9"/>
    <w:rsid w:val="00C338BC"/>
    <w:rsid w:val="00C33AC3"/>
    <w:rsid w:val="00C60D8C"/>
    <w:rsid w:val="00C622D7"/>
    <w:rsid w:val="00C7050B"/>
    <w:rsid w:val="00C77BAA"/>
    <w:rsid w:val="00C83926"/>
    <w:rsid w:val="00C876E0"/>
    <w:rsid w:val="00CB3C13"/>
    <w:rsid w:val="00CC3C39"/>
    <w:rsid w:val="00CD23BE"/>
    <w:rsid w:val="00CF7FB6"/>
    <w:rsid w:val="00D159A9"/>
    <w:rsid w:val="00D20698"/>
    <w:rsid w:val="00D23D95"/>
    <w:rsid w:val="00D2551C"/>
    <w:rsid w:val="00D35E4B"/>
    <w:rsid w:val="00D43BB1"/>
    <w:rsid w:val="00D55AF8"/>
    <w:rsid w:val="00D72C2A"/>
    <w:rsid w:val="00D75680"/>
    <w:rsid w:val="00D83E20"/>
    <w:rsid w:val="00D84E31"/>
    <w:rsid w:val="00D902DE"/>
    <w:rsid w:val="00DA0606"/>
    <w:rsid w:val="00DA0DEC"/>
    <w:rsid w:val="00DB6C0B"/>
    <w:rsid w:val="00DE7D19"/>
    <w:rsid w:val="00E01BC4"/>
    <w:rsid w:val="00E050AE"/>
    <w:rsid w:val="00E16EE4"/>
    <w:rsid w:val="00E265B9"/>
    <w:rsid w:val="00EA3626"/>
    <w:rsid w:val="00EB729C"/>
    <w:rsid w:val="00ED3720"/>
    <w:rsid w:val="00F03071"/>
    <w:rsid w:val="00F4702C"/>
    <w:rsid w:val="00F50080"/>
    <w:rsid w:val="00F6345F"/>
    <w:rsid w:val="00F71E21"/>
    <w:rsid w:val="00F7294F"/>
    <w:rsid w:val="00F85CD5"/>
    <w:rsid w:val="00FB2491"/>
    <w:rsid w:val="00FD227B"/>
    <w:rsid w:val="00FD2EA7"/>
    <w:rsid w:val="02D56F93"/>
    <w:rsid w:val="07BEBEC7"/>
    <w:rsid w:val="11691846"/>
    <w:rsid w:val="11F4F612"/>
    <w:rsid w:val="149DA178"/>
    <w:rsid w:val="17053EF2"/>
    <w:rsid w:val="17B6E524"/>
    <w:rsid w:val="1BDDB10E"/>
    <w:rsid w:val="1D4DA5F8"/>
    <w:rsid w:val="1D628F05"/>
    <w:rsid w:val="253B1EF0"/>
    <w:rsid w:val="26EF8650"/>
    <w:rsid w:val="287DC1BC"/>
    <w:rsid w:val="2913780D"/>
    <w:rsid w:val="2C8AA76F"/>
    <w:rsid w:val="2F0D7AFB"/>
    <w:rsid w:val="2F5AD864"/>
    <w:rsid w:val="34B96EEC"/>
    <w:rsid w:val="3AF857CC"/>
    <w:rsid w:val="3D881CF6"/>
    <w:rsid w:val="45968AF5"/>
    <w:rsid w:val="480480ED"/>
    <w:rsid w:val="48C4C0E6"/>
    <w:rsid w:val="581F0A63"/>
    <w:rsid w:val="5AADF245"/>
    <w:rsid w:val="66035A45"/>
    <w:rsid w:val="6B849846"/>
    <w:rsid w:val="6BF96BAA"/>
    <w:rsid w:val="6CAEC2BA"/>
    <w:rsid w:val="743E419E"/>
    <w:rsid w:val="7C8DE0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6AB42"/>
  <w15:docId w15:val="{ED587C4D-3519-4933-93CD-AD6BB91C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7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5793"/>
    <w:rPr>
      <w:color w:val="0000FF"/>
      <w:u w:val="single"/>
    </w:rPr>
  </w:style>
  <w:style w:type="paragraph" w:styleId="ListParagraph">
    <w:name w:val="List Paragraph"/>
    <w:basedOn w:val="Normal"/>
    <w:uiPriority w:val="34"/>
    <w:qFormat/>
    <w:rsid w:val="002A1504"/>
    <w:pPr>
      <w:ind w:left="720"/>
      <w:contextualSpacing/>
    </w:pPr>
  </w:style>
  <w:style w:type="paragraph" w:styleId="BalloonText">
    <w:name w:val="Balloon Text"/>
    <w:basedOn w:val="Normal"/>
    <w:link w:val="BalloonTextChar"/>
    <w:uiPriority w:val="99"/>
    <w:semiHidden/>
    <w:unhideWhenUsed/>
    <w:rsid w:val="00CD2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3BE"/>
    <w:rPr>
      <w:rFonts w:ascii="Segoe UI" w:eastAsia="Times New Roman" w:hAnsi="Segoe UI" w:cs="Segoe UI"/>
      <w:sz w:val="18"/>
      <w:szCs w:val="18"/>
    </w:rPr>
  </w:style>
  <w:style w:type="paragraph" w:customStyle="1" w:styleId="Default">
    <w:name w:val="Default"/>
    <w:rsid w:val="006D4459"/>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7019B"/>
    <w:rPr>
      <w:color w:val="808080"/>
      <w:shd w:val="clear" w:color="auto" w:fill="E6E6E6"/>
    </w:rPr>
  </w:style>
  <w:style w:type="paragraph" w:styleId="NormalWeb">
    <w:name w:val="Normal (Web)"/>
    <w:basedOn w:val="Normal"/>
    <w:uiPriority w:val="99"/>
    <w:semiHidden/>
    <w:unhideWhenUsed/>
    <w:rsid w:val="004C160A"/>
    <w:pPr>
      <w:spacing w:before="100" w:beforeAutospacing="1" w:after="100" w:afterAutospacing="1"/>
    </w:pPr>
  </w:style>
  <w:style w:type="character" w:styleId="Strong">
    <w:name w:val="Strong"/>
    <w:basedOn w:val="DefaultParagraphFont"/>
    <w:uiPriority w:val="22"/>
    <w:qFormat/>
    <w:rsid w:val="004C160A"/>
    <w:rPr>
      <w:b/>
      <w:bCs/>
    </w:rPr>
  </w:style>
  <w:style w:type="character" w:styleId="Emphasis">
    <w:name w:val="Emphasis"/>
    <w:basedOn w:val="DefaultParagraphFont"/>
    <w:uiPriority w:val="20"/>
    <w:qFormat/>
    <w:rsid w:val="004C1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27987">
      <w:bodyDiv w:val="1"/>
      <w:marLeft w:val="0"/>
      <w:marRight w:val="0"/>
      <w:marTop w:val="0"/>
      <w:marBottom w:val="0"/>
      <w:divBdr>
        <w:top w:val="none" w:sz="0" w:space="0" w:color="auto"/>
        <w:left w:val="none" w:sz="0" w:space="0" w:color="auto"/>
        <w:bottom w:val="none" w:sz="0" w:space="0" w:color="auto"/>
        <w:right w:val="none" w:sz="0" w:space="0" w:color="auto"/>
      </w:divBdr>
      <w:divsChild>
        <w:div w:id="1824395494">
          <w:marLeft w:val="0"/>
          <w:marRight w:val="0"/>
          <w:marTop w:val="0"/>
          <w:marBottom w:val="0"/>
          <w:divBdr>
            <w:top w:val="none" w:sz="0" w:space="0" w:color="auto"/>
            <w:left w:val="none" w:sz="0" w:space="0" w:color="auto"/>
            <w:bottom w:val="none" w:sz="0" w:space="0" w:color="auto"/>
            <w:right w:val="none" w:sz="0" w:space="0" w:color="auto"/>
          </w:divBdr>
          <w:divsChild>
            <w:div w:id="379594594">
              <w:marLeft w:val="0"/>
              <w:marRight w:val="0"/>
              <w:marTop w:val="0"/>
              <w:marBottom w:val="0"/>
              <w:divBdr>
                <w:top w:val="none" w:sz="0" w:space="0" w:color="auto"/>
                <w:left w:val="none" w:sz="0" w:space="0" w:color="auto"/>
                <w:bottom w:val="none" w:sz="0" w:space="0" w:color="auto"/>
                <w:right w:val="none" w:sz="0" w:space="0" w:color="auto"/>
              </w:divBdr>
              <w:divsChild>
                <w:div w:id="9951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8E86B09351924B93AD26184C119865" ma:contentTypeVersion="13" ma:contentTypeDescription="Create a new document." ma:contentTypeScope="" ma:versionID="e5e06181c999bce6df8b2b8f431b3d9b">
  <xsd:schema xmlns:xsd="http://www.w3.org/2001/XMLSchema" xmlns:xs="http://www.w3.org/2001/XMLSchema" xmlns:p="http://schemas.microsoft.com/office/2006/metadata/properties" xmlns:ns3="98515cff-74c5-45ac-9d9f-e5bd43d55d69" xmlns:ns4="c276ac8b-c6a3-4b65-a5d8-32f81cd20fcb" targetNamespace="http://schemas.microsoft.com/office/2006/metadata/properties" ma:root="true" ma:fieldsID="ad554395ae70bc8b7d9a196b349aafb2" ns3:_="" ns4:_="">
    <xsd:import namespace="98515cff-74c5-45ac-9d9f-e5bd43d55d69"/>
    <xsd:import namespace="c276ac8b-c6a3-4b65-a5d8-32f81cd20f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15cff-74c5-45ac-9d9f-e5bd43d55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6ac8b-c6a3-4b65-a5d8-32f81cd20f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7F3D7-9022-4C9A-9299-B7D0B57A22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AA88C8-CA3D-44DC-8C10-BB7EB9C05F9E}">
  <ds:schemaRefs>
    <ds:schemaRef ds:uri="http://schemas.microsoft.com/sharepoint/v3/contenttype/forms"/>
  </ds:schemaRefs>
</ds:datastoreItem>
</file>

<file path=customXml/itemProps3.xml><?xml version="1.0" encoding="utf-8"?>
<ds:datastoreItem xmlns:ds="http://schemas.openxmlformats.org/officeDocument/2006/customXml" ds:itemID="{0C22161F-9B13-4C3C-A3EE-0C065116B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15cff-74c5-45ac-9d9f-e5bd43d55d69"/>
    <ds:schemaRef ds:uri="c276ac8b-c6a3-4b65-a5d8-32f81cd20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296B7-2751-44C6-BBE0-D4A56D65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1445</Words>
  <Characters>8239</Characters>
  <Application>Microsoft Office Word</Application>
  <DocSecurity>0</DocSecurity>
  <Lines>68</Lines>
  <Paragraphs>19</Paragraphs>
  <ScaleCrop>false</ScaleCrop>
  <Company>Reinhardt University</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Manning</dc:creator>
  <cp:keywords/>
  <dc:description/>
  <cp:lastModifiedBy>Peter Bromstad</cp:lastModifiedBy>
  <cp:revision>49</cp:revision>
  <cp:lastPrinted>2023-11-29T15:46:00Z</cp:lastPrinted>
  <dcterms:created xsi:type="dcterms:W3CDTF">2022-11-28T18:44:00Z</dcterms:created>
  <dcterms:modified xsi:type="dcterms:W3CDTF">2023-11-29T18:30:00Z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0x010100C58E86B09351924B93AD26184C119865</vt:lpwstr>
  </property>
</Properties>
</file>