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39DAE" w14:textId="77777777" w:rsidR="008F0F10" w:rsidRPr="008F0F10" w:rsidRDefault="008F0F10" w:rsidP="008F0F1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noProof/>
          <w:color w:val="000000"/>
          <w:kern w:val="0"/>
          <w:sz w:val="24"/>
          <w:szCs w:val="24"/>
          <w14:ligatures w14:val="none"/>
        </w:rPr>
        <w:drawing>
          <wp:inline distT="0" distB="0" distL="0" distR="0" wp14:anchorId="7330565F" wp14:editId="06820E42">
            <wp:extent cx="1569720" cy="1607820"/>
            <wp:effectExtent l="0" t="0" r="0" b="0"/>
            <wp:docPr id="3" name="Picture 2" descr="A logo of a public safety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of a public safety institu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1607820"/>
                    </a:xfrm>
                    <a:prstGeom prst="rect">
                      <a:avLst/>
                    </a:prstGeom>
                    <a:noFill/>
                    <a:ln>
                      <a:noFill/>
                    </a:ln>
                  </pic:spPr>
                </pic:pic>
              </a:graphicData>
            </a:graphic>
          </wp:inline>
        </w:drawing>
      </w:r>
    </w:p>
    <w:p w14:paraId="63350F13" w14:textId="77777777" w:rsidR="008F0F10" w:rsidRPr="008F0F10" w:rsidRDefault="008F0F10" w:rsidP="008F0F1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36"/>
          <w:szCs w:val="36"/>
          <w14:ligatures w14:val="none"/>
        </w:rPr>
        <w:t>Executive Command &amp; Leadership (</w:t>
      </w:r>
      <w:proofErr w:type="spellStart"/>
      <w:r w:rsidRPr="008F0F10">
        <w:rPr>
          <w:rFonts w:ascii="Lato" w:eastAsia="Times New Roman" w:hAnsi="Lato" w:cs="Times New Roman"/>
          <w:b/>
          <w:bCs/>
          <w:color w:val="000000"/>
          <w:kern w:val="0"/>
          <w:sz w:val="36"/>
          <w:szCs w:val="36"/>
          <w14:ligatures w14:val="none"/>
        </w:rPr>
        <w:t>ExCL</w:t>
      </w:r>
      <w:proofErr w:type="spellEnd"/>
      <w:r w:rsidRPr="008F0F10">
        <w:rPr>
          <w:rFonts w:ascii="Lato" w:eastAsia="Times New Roman" w:hAnsi="Lato" w:cs="Times New Roman"/>
          <w:b/>
          <w:bCs/>
          <w:color w:val="000000"/>
          <w:kern w:val="0"/>
          <w:sz w:val="36"/>
          <w:szCs w:val="36"/>
          <w14:ligatures w14:val="none"/>
        </w:rPr>
        <w:t>) Program</w:t>
      </w:r>
    </w:p>
    <w:p w14:paraId="05903747" w14:textId="77777777" w:rsidR="008F0F10" w:rsidRPr="008F0F10" w:rsidRDefault="008F0F10" w:rsidP="008F0F1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8"/>
          <w:szCs w:val="28"/>
          <w14:ligatures w14:val="none"/>
        </w:rPr>
        <w:t>MPA 660: Local Government Administration &amp; Management</w:t>
      </w:r>
    </w:p>
    <w:p w14:paraId="08A55D70" w14:textId="77777777" w:rsidR="008F0F10" w:rsidRPr="008F0F10" w:rsidRDefault="008F0F10" w:rsidP="008F0F1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Spring Semester (Session 2)</w:t>
      </w:r>
    </w:p>
    <w:p w14:paraId="4AFE3F78" w14:textId="77777777" w:rsidR="008F0F10" w:rsidRPr="008F0F10" w:rsidRDefault="008F0F10" w:rsidP="008F0F1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P.O.S.T. Course Code: SAN11G</w:t>
      </w:r>
    </w:p>
    <w:p w14:paraId="16D5B7C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1FF76D2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INSTRUCTOR:</w:t>
      </w:r>
      <w:r w:rsidRPr="008F0F10">
        <w:rPr>
          <w:rFonts w:ascii="Lato" w:eastAsia="Times New Roman" w:hAnsi="Lato" w:cs="Times New Roman"/>
          <w:color w:val="000000"/>
          <w:kern w:val="0"/>
          <w:sz w:val="24"/>
          <w:szCs w:val="24"/>
          <w14:ligatures w14:val="none"/>
        </w:rPr>
        <w:t>           George (Rich) Austin, Jr., DPA</w:t>
      </w:r>
    </w:p>
    <w:p w14:paraId="7223960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EMAIL ADDRESS:</w:t>
      </w:r>
      <w:r w:rsidRPr="008F0F10">
        <w:rPr>
          <w:rFonts w:ascii="Lato" w:eastAsia="Times New Roman" w:hAnsi="Lato" w:cs="Times New Roman"/>
          <w:color w:val="000000"/>
          <w:kern w:val="0"/>
          <w:sz w:val="24"/>
          <w:szCs w:val="24"/>
          <w14:ligatures w14:val="none"/>
        </w:rPr>
        <w:t>      gra@reinhardt.edu </w:t>
      </w:r>
    </w:p>
    <w:p w14:paraId="5A3EBBF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PHONE:</w:t>
      </w:r>
      <w:r w:rsidRPr="008F0F10">
        <w:rPr>
          <w:rFonts w:ascii="Lato" w:eastAsia="Times New Roman" w:hAnsi="Lato" w:cs="Times New Roman"/>
          <w:color w:val="000000"/>
          <w:kern w:val="0"/>
          <w:sz w:val="24"/>
          <w:szCs w:val="24"/>
          <w14:ligatures w14:val="none"/>
        </w:rPr>
        <w:t xml:space="preserve">                    </w:t>
      </w:r>
      <w:proofErr w:type="gramStart"/>
      <w:r w:rsidRPr="008F0F10">
        <w:rPr>
          <w:rFonts w:ascii="Lato" w:eastAsia="Times New Roman" w:hAnsi="Lato" w:cs="Times New Roman"/>
          <w:color w:val="000000"/>
          <w:kern w:val="0"/>
          <w:sz w:val="24"/>
          <w:szCs w:val="24"/>
          <w14:ligatures w14:val="none"/>
        </w:rPr>
        <w:t>   (</w:t>
      </w:r>
      <w:proofErr w:type="gramEnd"/>
      <w:r w:rsidRPr="008F0F10">
        <w:rPr>
          <w:rFonts w:ascii="Lato" w:eastAsia="Times New Roman" w:hAnsi="Lato" w:cs="Times New Roman"/>
          <w:color w:val="000000"/>
          <w:kern w:val="0"/>
          <w:sz w:val="24"/>
          <w:szCs w:val="24"/>
          <w14:ligatures w14:val="none"/>
        </w:rPr>
        <w:t>704) 550-7071</w:t>
      </w:r>
    </w:p>
    <w:p w14:paraId="33BCF81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385BD7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COURSE SCHEDULE</w:t>
      </w:r>
      <w:r w:rsidRPr="008F0F10">
        <w:rPr>
          <w:rFonts w:ascii="Lato" w:eastAsia="Times New Roman" w:hAnsi="Lato" w:cs="Times New Roman"/>
          <w:color w:val="000000"/>
          <w:kern w:val="0"/>
          <w:sz w:val="24"/>
          <w:szCs w:val="24"/>
          <w14:ligatures w14:val="none"/>
        </w:rPr>
        <w:br/>
        <w:t xml:space="preserve">Spring Semester / Session 2:  March 11, 2024 </w:t>
      </w:r>
      <w:proofErr w:type="gramStart"/>
      <w:r w:rsidRPr="008F0F10">
        <w:rPr>
          <w:rFonts w:ascii="Lato" w:eastAsia="Times New Roman" w:hAnsi="Lato" w:cs="Times New Roman"/>
          <w:color w:val="000000"/>
          <w:kern w:val="0"/>
          <w:sz w:val="24"/>
          <w:szCs w:val="24"/>
          <w14:ligatures w14:val="none"/>
        </w:rPr>
        <w:t>–  May</w:t>
      </w:r>
      <w:proofErr w:type="gramEnd"/>
      <w:r w:rsidRPr="008F0F10">
        <w:rPr>
          <w:rFonts w:ascii="Lato" w:eastAsia="Times New Roman" w:hAnsi="Lato" w:cs="Times New Roman"/>
          <w:color w:val="000000"/>
          <w:kern w:val="0"/>
          <w:sz w:val="24"/>
          <w:szCs w:val="24"/>
          <w14:ligatures w14:val="none"/>
        </w:rPr>
        <w:t xml:space="preserve"> 5, 2024</w:t>
      </w:r>
    </w:p>
    <w:p w14:paraId="6CC2E39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BA1CB7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COURSE DESCRIPTION</w:t>
      </w:r>
    </w:p>
    <w:p w14:paraId="59080D5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analyze current local government administration through local charters, intergovernmental relations, comprehensive planning, economic development, and the operational service functions of local city/county/municipal governments. This course also explores the political context and administrative decision-making involved in developing and managing public policies for local communities.</w:t>
      </w:r>
    </w:p>
    <w:p w14:paraId="24F5A74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F1EA68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REQUIRED TEXTBOOK</w:t>
      </w:r>
    </w:p>
    <w:p w14:paraId="55E8810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Nelson, K.L. &amp; Stenberg, C.W. (2017). </w:t>
      </w:r>
      <w:r w:rsidRPr="008F0F10">
        <w:rPr>
          <w:rFonts w:ascii="Lato" w:eastAsia="Times New Roman" w:hAnsi="Lato" w:cs="Times New Roman"/>
          <w:i/>
          <w:iCs/>
          <w:color w:val="000000"/>
          <w:kern w:val="0"/>
          <w:sz w:val="24"/>
          <w:szCs w:val="24"/>
          <w14:ligatures w14:val="none"/>
        </w:rPr>
        <w:t>Managing local government: An essential guide for municipal and county managers</w:t>
      </w:r>
      <w:r w:rsidRPr="008F0F10">
        <w:rPr>
          <w:rFonts w:ascii="Lato" w:eastAsia="Times New Roman" w:hAnsi="Lato" w:cs="Times New Roman"/>
          <w:color w:val="000000"/>
          <w:kern w:val="0"/>
          <w:sz w:val="24"/>
          <w:szCs w:val="24"/>
          <w14:ligatures w14:val="none"/>
        </w:rPr>
        <w:t> (1st ed.). Washington, D.C.: Sage Publishing. ISBN 9781506323374</w:t>
      </w:r>
    </w:p>
    <w:p w14:paraId="53AAFC0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193768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lastRenderedPageBreak/>
        <w:t>SUGGESTED RESOURCES</w:t>
      </w:r>
    </w:p>
    <w:p w14:paraId="7136042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Publication Manual of the American Psychological Association, (current edition).</w:t>
      </w:r>
    </w:p>
    <w:p w14:paraId="404A75C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39642A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REQUIRED RESOURCES</w:t>
      </w:r>
    </w:p>
    <w:p w14:paraId="36886400" w14:textId="77777777" w:rsidR="008F0F10" w:rsidRPr="008F0F10" w:rsidRDefault="008F0F10" w:rsidP="008F0F1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Access to a computer</w:t>
      </w:r>
    </w:p>
    <w:p w14:paraId="29713196" w14:textId="77777777" w:rsidR="008F0F10" w:rsidRPr="008F0F10" w:rsidRDefault="008F0F10" w:rsidP="008F0F1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Reliable internet access with a recommended minimum Internet speed of 512kbps.</w:t>
      </w:r>
    </w:p>
    <w:p w14:paraId="76881C4F" w14:textId="77777777" w:rsidR="008F0F10" w:rsidRPr="008F0F10" w:rsidRDefault="008F0F10" w:rsidP="008F0F1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Web camera, microphone, and audio</w:t>
      </w:r>
    </w:p>
    <w:p w14:paraId="5EB2F437" w14:textId="77777777" w:rsidR="008F0F10" w:rsidRPr="008F0F10" w:rsidRDefault="008F0F10" w:rsidP="008F0F1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Canvas Learning Management System should be used on the current or first previous major release of Chrome, Firefox, Edge, or Safari. Because it's built using web standards, Canvas runs on Windows, Mac, Linux, iOS, Android, or any other device with a modern web browser.</w:t>
      </w:r>
    </w:p>
    <w:p w14:paraId="124FC304" w14:textId="77777777" w:rsidR="008F0F10" w:rsidRPr="008F0F10" w:rsidRDefault="008F0F10" w:rsidP="008F0F1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Canvas only requires an operating system that can run the latest compatible web browsers. Your computer operating system should be kept up to date with the latest recommended security updates and upgrades.</w:t>
      </w:r>
    </w:p>
    <w:p w14:paraId="18F92C8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A2EC44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TECHNICAL DIFFICULTIES</w:t>
      </w:r>
    </w:p>
    <w:p w14:paraId="5F2C0A2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Canvas Learning Management System maintains 24-hour, 7-day support. You may access technical support by selecting the help icon located in the left-side navigation menu within the Canvas course room.  Otherwise, call 762-499-0185.</w:t>
      </w:r>
    </w:p>
    <w:p w14:paraId="378EE691" w14:textId="77777777" w:rsidR="008F0F10" w:rsidRPr="008F0F10" w:rsidRDefault="008F0F10" w:rsidP="008F0F10">
      <w:pPr>
        <w:shd w:val="clear" w:color="auto" w:fill="FFFFFF"/>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experiencing issues with Reinhardt University email or Eagle Web should first visit the Reinhardt University Self-Help Desk at </w:t>
      </w:r>
      <w:hyperlink r:id="rId6" w:tgtFrame="_blank" w:history="1">
        <w:r w:rsidRPr="008F0F10">
          <w:rPr>
            <w:rFonts w:ascii="Lato" w:eastAsia="Times New Roman" w:hAnsi="Lato" w:cs="Times New Roman"/>
            <w:color w:val="0000FF"/>
            <w:kern w:val="0"/>
            <w:sz w:val="24"/>
            <w:szCs w:val="24"/>
            <w:u w:val="single"/>
            <w14:ligatures w14:val="none"/>
          </w:rPr>
          <w:t>https://reinhardtkb.blackbelthelp.com/ (Links to an external site.)</w:t>
        </w:r>
        <w:r w:rsidRPr="008F0F10">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8F0F10">
        <w:rPr>
          <w:rFonts w:ascii="Lato" w:eastAsia="Times New Roman" w:hAnsi="Lato" w:cs="Times New Roman"/>
          <w:color w:val="000000"/>
          <w:kern w:val="0"/>
          <w:sz w:val="24"/>
          <w:szCs w:val="24"/>
          <w14:ligatures w14:val="none"/>
        </w:rPr>
        <w:t>   </w:t>
      </w:r>
    </w:p>
    <w:p w14:paraId="0030257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site features troubleshooting tips for common issues and a 24-hour, 7-day technical support chat feature. </w:t>
      </w:r>
    </w:p>
    <w:p w14:paraId="52190E9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You may also contact the Helpdesk at </w:t>
      </w:r>
      <w:hyperlink r:id="rId7" w:history="1">
        <w:r w:rsidRPr="008F0F10">
          <w:rPr>
            <w:rFonts w:ascii="Lato" w:eastAsia="Times New Roman" w:hAnsi="Lato" w:cs="Times New Roman"/>
            <w:color w:val="0000FF"/>
            <w:kern w:val="0"/>
            <w:sz w:val="24"/>
            <w:szCs w:val="24"/>
            <w:u w:val="single"/>
            <w14:ligatures w14:val="none"/>
          </w:rPr>
          <w:t>helpdesk@reinhardt.edu</w:t>
        </w:r>
      </w:hyperlink>
      <w:r w:rsidRPr="008F0F10">
        <w:rPr>
          <w:rFonts w:ascii="Lato" w:eastAsia="Times New Roman" w:hAnsi="Lato" w:cs="Times New Roman"/>
          <w:color w:val="000000"/>
          <w:kern w:val="0"/>
          <w:sz w:val="24"/>
          <w:szCs w:val="24"/>
          <w14:ligatures w14:val="none"/>
        </w:rPr>
        <w:t> or by phone at 1-877-447-2001.</w:t>
      </w:r>
    </w:p>
    <w:p w14:paraId="26513C4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15814E7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MPA PROGRAM LEARNING OUTCOMES (PLOs)</w:t>
      </w:r>
    </w:p>
    <w:p w14:paraId="1CAC4F0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Upon completion of the Master of Public Administration degree, the individual student should possess the following qualities, abilities, and skills:</w:t>
      </w:r>
    </w:p>
    <w:p w14:paraId="19607592" w14:textId="77777777" w:rsidR="008F0F10" w:rsidRPr="008F0F10" w:rsidRDefault="008F0F10" w:rsidP="008F0F1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PLO 1: Graduates will identify and analyze the intellectual history of American public administration, the competing ideological frameworks, and the major issues or controversies in the public service that have emerged over time.</w:t>
      </w:r>
    </w:p>
    <w:p w14:paraId="248B141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 </w:t>
      </w:r>
    </w:p>
    <w:p w14:paraId="068E9D16" w14:textId="77777777" w:rsidR="008F0F10" w:rsidRPr="008F0F10" w:rsidRDefault="008F0F10" w:rsidP="008F0F1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PLO 2: Graduates will be able to explain the unique political and legal environment in the public and nonprofit sectors and its human management implications as well as describe and evaluate the similarities and differences in intergovernmental and intragovernmental leadership, </w:t>
      </w:r>
      <w:proofErr w:type="gramStart"/>
      <w:r w:rsidRPr="008F0F10">
        <w:rPr>
          <w:rFonts w:ascii="Lato" w:eastAsia="Times New Roman" w:hAnsi="Lato" w:cs="Times New Roman"/>
          <w:color w:val="000000"/>
          <w:kern w:val="0"/>
          <w:sz w:val="24"/>
          <w:szCs w:val="24"/>
          <w14:ligatures w14:val="none"/>
        </w:rPr>
        <w:t>management</w:t>
      </w:r>
      <w:proofErr w:type="gramEnd"/>
      <w:r w:rsidRPr="008F0F10">
        <w:rPr>
          <w:rFonts w:ascii="Lato" w:eastAsia="Times New Roman" w:hAnsi="Lato" w:cs="Times New Roman"/>
          <w:color w:val="000000"/>
          <w:kern w:val="0"/>
          <w:sz w:val="24"/>
          <w:szCs w:val="24"/>
          <w14:ligatures w14:val="none"/>
        </w:rPr>
        <w:t xml:space="preserve"> and policy challenges.</w:t>
      </w:r>
    </w:p>
    <w:p w14:paraId="282D099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2D5D353" w14:textId="77777777" w:rsidR="008F0F10" w:rsidRPr="008F0F10" w:rsidRDefault="008F0F10" w:rsidP="008F0F1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PLO 3: Graduates will analyze and interpret data and policy formation, using various research methodologies and statistical techniques to demonstrative effective critical thinking skills and reasoning abilities to make recommendations for decision making and public policy creation.</w:t>
      </w:r>
    </w:p>
    <w:p w14:paraId="4018FF7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1A0CD8FD" w14:textId="77777777" w:rsidR="008F0F10" w:rsidRPr="008F0F10" w:rsidRDefault="008F0F10" w:rsidP="008F0F1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PLO 4: Graduates will define and discuss the public policy process at the federal, </w:t>
      </w:r>
      <w:proofErr w:type="gramStart"/>
      <w:r w:rsidRPr="008F0F10">
        <w:rPr>
          <w:rFonts w:ascii="Lato" w:eastAsia="Times New Roman" w:hAnsi="Lato" w:cs="Times New Roman"/>
          <w:color w:val="000000"/>
          <w:kern w:val="0"/>
          <w:sz w:val="24"/>
          <w:szCs w:val="24"/>
          <w14:ligatures w14:val="none"/>
        </w:rPr>
        <w:t>state</w:t>
      </w:r>
      <w:proofErr w:type="gramEnd"/>
      <w:r w:rsidRPr="008F0F10">
        <w:rPr>
          <w:rFonts w:ascii="Lato" w:eastAsia="Times New Roman" w:hAnsi="Lato" w:cs="Times New Roman"/>
          <w:color w:val="000000"/>
          <w:kern w:val="0"/>
          <w:sz w:val="24"/>
          <w:szCs w:val="24"/>
          <w14:ligatures w14:val="none"/>
        </w:rPr>
        <w:t xml:space="preserve"> and local levels as well as identify and evaluate the effectiveness of the theories of public policy making.</w:t>
      </w:r>
    </w:p>
    <w:p w14:paraId="79ED1F3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18D2D7B3" w14:textId="77777777" w:rsidR="008F0F10" w:rsidRPr="008F0F10" w:rsidRDefault="008F0F10" w:rsidP="008F0F1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PLO 5: Graduates will recognize and analyze ethical dilemmas and apply public administration’s code of ethics to decisions and value conflicts unique to public service.</w:t>
      </w:r>
    </w:p>
    <w:p w14:paraId="6BA99E5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52CE8F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COURSE LEARNING OUTCOMES (CLOs):</w:t>
      </w:r>
    </w:p>
    <w:p w14:paraId="06F238C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Upon successful completion of this course, students will be prepared to:</w:t>
      </w:r>
    </w:p>
    <w:p w14:paraId="1578029B" w14:textId="77777777" w:rsidR="008F0F10" w:rsidRPr="008F0F10" w:rsidRDefault="008F0F10" w:rsidP="008F0F1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CLO 1: Analyze the roles and duties of public administrators in municipal government and how they contribute to the profession (PLO 2).</w:t>
      </w:r>
    </w:p>
    <w:p w14:paraId="3808BA8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1E83B5C" w14:textId="77777777" w:rsidR="008F0F10" w:rsidRPr="008F0F10" w:rsidRDefault="008F0F10" w:rsidP="008F0F1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CLO 2: Discern the council-manager form of government from the mayor-council form, including the differences between city/county manager and city/county administrator roles, responsibilities, and duties (PLO 2).</w:t>
      </w:r>
    </w:p>
    <w:p w14:paraId="053A175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09EDD38" w14:textId="77777777" w:rsidR="008F0F10" w:rsidRPr="008F0F10" w:rsidRDefault="008F0F10" w:rsidP="008F0F1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CLO 3: Analyze ethical dilemmas faced by local government administrators as it concerns elected and appointed officials, employees, and citizens (PLO 5).</w:t>
      </w:r>
    </w:p>
    <w:p w14:paraId="09997B0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 </w:t>
      </w:r>
    </w:p>
    <w:p w14:paraId="60123CB2" w14:textId="77777777" w:rsidR="008F0F10" w:rsidRPr="008F0F10" w:rsidRDefault="008F0F10" w:rsidP="008F0F1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CLO 4: Evaluate the decision-making process local government administrators undergo to demonstrate greater transparency and accountability (PLO 4).</w:t>
      </w:r>
    </w:p>
    <w:p w14:paraId="36AF617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13BD6AD" w14:textId="77777777" w:rsidR="008F0F10" w:rsidRPr="008F0F10" w:rsidRDefault="008F0F10" w:rsidP="008F0F1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CLO 5: Evaluate the knowledge, skills, and abilities of local government administrators across internal service provision areas such as communication and technology, neighborhood and community development, public works, public safety, public finance, economic development, and human resources (PLO 3).</w:t>
      </w:r>
    </w:p>
    <w:p w14:paraId="6FA74B4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00048A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CREDIT HOUR STATEMENT</w:t>
      </w:r>
    </w:p>
    <w:p w14:paraId="25F0DE5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Courses offered in an 8-week session are twice as intensive as those held during a traditional full semester. In addition to the </w:t>
      </w:r>
      <w:proofErr w:type="gramStart"/>
      <w:r w:rsidRPr="008F0F10">
        <w:rPr>
          <w:rFonts w:ascii="Lato" w:eastAsia="Times New Roman" w:hAnsi="Lato" w:cs="Times New Roman"/>
          <w:color w:val="000000"/>
          <w:kern w:val="0"/>
          <w:sz w:val="24"/>
          <w:szCs w:val="24"/>
          <w14:ligatures w14:val="none"/>
        </w:rPr>
        <w:t>40 hour</w:t>
      </w:r>
      <w:proofErr w:type="gramEnd"/>
      <w:r w:rsidRPr="008F0F10">
        <w:rPr>
          <w:rFonts w:ascii="Lato" w:eastAsia="Times New Roman" w:hAnsi="Lato" w:cs="Times New Roman"/>
          <w:color w:val="000000"/>
          <w:kern w:val="0"/>
          <w:sz w:val="24"/>
          <w:szCs w:val="24"/>
          <w14:ligatures w14:val="none"/>
        </w:rPr>
        <w:t xml:space="preserve"> residency component, students should expect to spend a minimum of 11 hours each week interacting with course content through a combination of direct instruction and out of class student work.</w:t>
      </w:r>
    </w:p>
    <w:p w14:paraId="248F03C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Examples of direct instruction include course lectures, engaging in class forum discussions with the course instructor and other students, viewing or reading supplementary online content required by the instructor, completing online assignments, and reading instructor announcements related to course material and instructor feedback. Examples of out of class student work may include reading the assigned course textbook, doing independent library research, completing essay assignments, developing more extensive research papers, and preparation for examination or quizzes.</w:t>
      </w:r>
    </w:p>
    <w:p w14:paraId="1D91C6B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C800109"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RESIDENCY REQUIREMENT</w:t>
      </w:r>
    </w:p>
    <w:p w14:paraId="55B4B1D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This course includes a mandatory </w:t>
      </w:r>
      <w:proofErr w:type="gramStart"/>
      <w:r w:rsidRPr="008F0F10">
        <w:rPr>
          <w:rFonts w:ascii="Lato" w:eastAsia="Times New Roman" w:hAnsi="Lato" w:cs="Times New Roman"/>
          <w:color w:val="000000"/>
          <w:kern w:val="0"/>
          <w:sz w:val="24"/>
          <w:szCs w:val="24"/>
          <w14:ligatures w14:val="none"/>
        </w:rPr>
        <w:t>40 hour</w:t>
      </w:r>
      <w:proofErr w:type="gramEnd"/>
      <w:r w:rsidRPr="008F0F10">
        <w:rPr>
          <w:rFonts w:ascii="Lato" w:eastAsia="Times New Roman" w:hAnsi="Lato" w:cs="Times New Roman"/>
          <w:color w:val="000000"/>
          <w:kern w:val="0"/>
          <w:sz w:val="24"/>
          <w:szCs w:val="24"/>
          <w14:ligatures w14:val="none"/>
        </w:rPr>
        <w:t xml:space="preserve"> residency.  The residency shall be delivered through a combination of scheduled online interactive class </w:t>
      </w:r>
      <w:proofErr w:type="gramStart"/>
      <w:r w:rsidRPr="008F0F10">
        <w:rPr>
          <w:rFonts w:ascii="Lato" w:eastAsia="Times New Roman" w:hAnsi="Lato" w:cs="Times New Roman"/>
          <w:color w:val="000000"/>
          <w:kern w:val="0"/>
          <w:sz w:val="24"/>
          <w:szCs w:val="24"/>
          <w14:ligatures w14:val="none"/>
        </w:rPr>
        <w:t>sessions  and</w:t>
      </w:r>
      <w:proofErr w:type="gramEnd"/>
      <w:r w:rsidRPr="008F0F10">
        <w:rPr>
          <w:rFonts w:ascii="Lato" w:eastAsia="Times New Roman" w:hAnsi="Lato" w:cs="Times New Roman"/>
          <w:color w:val="000000"/>
          <w:kern w:val="0"/>
          <w:sz w:val="24"/>
          <w:szCs w:val="24"/>
          <w14:ligatures w14:val="none"/>
        </w:rPr>
        <w:t xml:space="preserve"> traditional face to face class sessions.</w:t>
      </w:r>
    </w:p>
    <w:p w14:paraId="1016D9B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57AB618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GEORGIA P.O.S.T. COUNCIL UNIFORM ACADEMY REGULATIONS</w:t>
      </w:r>
    </w:p>
    <w:p w14:paraId="64C9514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The </w:t>
      </w:r>
      <w:proofErr w:type="spellStart"/>
      <w:r w:rsidRPr="008F0F10">
        <w:rPr>
          <w:rFonts w:ascii="Lato" w:eastAsia="Times New Roman" w:hAnsi="Lato" w:cs="Times New Roman"/>
          <w:color w:val="000000"/>
          <w:kern w:val="0"/>
          <w:sz w:val="24"/>
          <w:szCs w:val="24"/>
          <w14:ligatures w14:val="none"/>
        </w:rPr>
        <w:t>ExCL</w:t>
      </w:r>
      <w:proofErr w:type="spellEnd"/>
      <w:r w:rsidRPr="008F0F10">
        <w:rPr>
          <w:rFonts w:ascii="Lato" w:eastAsia="Times New Roman" w:hAnsi="Lato" w:cs="Times New Roman"/>
          <w:color w:val="000000"/>
          <w:kern w:val="0"/>
          <w:sz w:val="24"/>
          <w:szCs w:val="24"/>
          <w14:ligatures w14:val="none"/>
        </w:rPr>
        <w:t xml:space="preserve"> program consists of career development courses and is defined as specialized training by the Georgia Peace Officer Standards and Training Council. Individual courses shall be administered in accordance with the rules and regulations of the Georgia P.O.S.T. Council.</w:t>
      </w:r>
    </w:p>
    <w:p w14:paraId="1A401DD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8C4623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lastRenderedPageBreak/>
        <w:t>Georgia P.O.S.T. Uniform Academy Regulation 9.2.1 / 9.2.2</w:t>
      </w:r>
    </w:p>
    <w:p w14:paraId="10F7E36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Due to the comprehensive building-block nature of specialized courses, it is vital that students attend the entire course.</w:t>
      </w:r>
    </w:p>
    <w:p w14:paraId="10DB5B4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Any student who fails to attend a minimum of 90% of the mandatory </w:t>
      </w:r>
      <w:proofErr w:type="gramStart"/>
      <w:r w:rsidRPr="008F0F10">
        <w:rPr>
          <w:rFonts w:ascii="Lato" w:eastAsia="Times New Roman" w:hAnsi="Lato" w:cs="Times New Roman"/>
          <w:color w:val="000000"/>
          <w:kern w:val="0"/>
          <w:sz w:val="24"/>
          <w:szCs w:val="24"/>
          <w14:ligatures w14:val="none"/>
        </w:rPr>
        <w:t>40 hour</w:t>
      </w:r>
      <w:proofErr w:type="gramEnd"/>
      <w:r w:rsidRPr="008F0F10">
        <w:rPr>
          <w:rFonts w:ascii="Lato" w:eastAsia="Times New Roman" w:hAnsi="Lato" w:cs="Times New Roman"/>
          <w:color w:val="000000"/>
          <w:kern w:val="0"/>
          <w:sz w:val="24"/>
          <w:szCs w:val="24"/>
          <w14:ligatures w14:val="none"/>
        </w:rPr>
        <w:t xml:space="preserve"> residency component for this course will not be eligible for Georgia P.O.S.T. training credit.</w:t>
      </w:r>
      <w:r w:rsidRPr="008F0F10">
        <w:rPr>
          <w:rFonts w:ascii="Lato" w:eastAsia="Times New Roman" w:hAnsi="Lato" w:cs="Times New Roman"/>
          <w:color w:val="000000"/>
          <w:kern w:val="0"/>
          <w:sz w:val="24"/>
          <w:szCs w:val="24"/>
          <w14:ligatures w14:val="none"/>
        </w:rPr>
        <w:br/>
        <w:t xml:space="preserve">The residency component shall consist of 40 hours. The residency shall </w:t>
      </w:r>
      <w:proofErr w:type="spellStart"/>
      <w:proofErr w:type="gramStart"/>
      <w:r w:rsidRPr="008F0F10">
        <w:rPr>
          <w:rFonts w:ascii="Lato" w:eastAsia="Times New Roman" w:hAnsi="Lato" w:cs="Times New Roman"/>
          <w:color w:val="000000"/>
          <w:kern w:val="0"/>
          <w:sz w:val="24"/>
          <w:szCs w:val="24"/>
          <w14:ligatures w14:val="none"/>
        </w:rPr>
        <w:t>de</w:t>
      </w:r>
      <w:proofErr w:type="spellEnd"/>
      <w:proofErr w:type="gramEnd"/>
      <w:r w:rsidRPr="008F0F10">
        <w:rPr>
          <w:rFonts w:ascii="Lato" w:eastAsia="Times New Roman" w:hAnsi="Lato" w:cs="Times New Roman"/>
          <w:color w:val="000000"/>
          <w:kern w:val="0"/>
          <w:sz w:val="24"/>
          <w:szCs w:val="24"/>
          <w14:ligatures w14:val="none"/>
        </w:rPr>
        <w:t xml:space="preserve"> delivered through a combination of scheduled online interactive class sessions and traditional face to face class sessions.</w:t>
      </w:r>
    </w:p>
    <w:p w14:paraId="4A48A3F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Students who fail to attend a minimum of 90% of the residency component and subsequently attend this course </w:t>
      </w:r>
      <w:proofErr w:type="gramStart"/>
      <w:r w:rsidRPr="008F0F10">
        <w:rPr>
          <w:rFonts w:ascii="Lato" w:eastAsia="Times New Roman" w:hAnsi="Lato" w:cs="Times New Roman"/>
          <w:color w:val="000000"/>
          <w:kern w:val="0"/>
          <w:sz w:val="24"/>
          <w:szCs w:val="24"/>
          <w14:ligatures w14:val="none"/>
        </w:rPr>
        <w:t>at a later date</w:t>
      </w:r>
      <w:proofErr w:type="gramEnd"/>
      <w:r w:rsidRPr="008F0F10">
        <w:rPr>
          <w:rFonts w:ascii="Lato" w:eastAsia="Times New Roman" w:hAnsi="Lato" w:cs="Times New Roman"/>
          <w:color w:val="000000"/>
          <w:kern w:val="0"/>
          <w:sz w:val="24"/>
          <w:szCs w:val="24"/>
          <w14:ligatures w14:val="none"/>
        </w:rPr>
        <w:t xml:space="preserve"> shall be required to attend and successfully complete the entire course. This shall include completion of blended independent/interactive online assignments and the mandatory residency component.</w:t>
      </w:r>
    </w:p>
    <w:p w14:paraId="5FC7A61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93B3B9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Georgia P.O.S.T. Uniform Academy Regulation 9.1.3</w:t>
      </w:r>
    </w:p>
    <w:p w14:paraId="4068C52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not be provided with an opportunity to re-test on written examinations.</w:t>
      </w:r>
    </w:p>
    <w:p w14:paraId="0E611C3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3E849E7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Georgia P.O.S.T. Uniform Academy Regulation 9.1.4</w:t>
      </w:r>
    </w:p>
    <w:p w14:paraId="00C0C47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who fail to demonstrate required skills on an assignment classified as a performance examination shall not be provided with structured remediation nor be retested. This regulation will not apply to assignments classified as practical exercises.</w:t>
      </w:r>
    </w:p>
    <w:p w14:paraId="7E3E567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3887B40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Georgia P.O.S.T. Uniform Academy Regulation 9.1.6</w:t>
      </w:r>
    </w:p>
    <w:p w14:paraId="49132B2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Students must achieve a final cumulative average of 80% or higher in this course to receive Georgia P.O.S.T. training credit for attendance. Students who fail to achieve the minimum final cumulative average and subsequently attend the course </w:t>
      </w:r>
      <w:proofErr w:type="gramStart"/>
      <w:r w:rsidRPr="008F0F10">
        <w:rPr>
          <w:rFonts w:ascii="Lato" w:eastAsia="Times New Roman" w:hAnsi="Lato" w:cs="Times New Roman"/>
          <w:color w:val="000000"/>
          <w:kern w:val="0"/>
          <w:sz w:val="24"/>
          <w:szCs w:val="24"/>
          <w14:ligatures w14:val="none"/>
        </w:rPr>
        <w:t>at a later date</w:t>
      </w:r>
      <w:proofErr w:type="gramEnd"/>
      <w:r w:rsidRPr="008F0F10">
        <w:rPr>
          <w:rFonts w:ascii="Lato" w:eastAsia="Times New Roman" w:hAnsi="Lato" w:cs="Times New Roman"/>
          <w:color w:val="000000"/>
          <w:kern w:val="0"/>
          <w:sz w:val="24"/>
          <w:szCs w:val="24"/>
          <w14:ligatures w14:val="none"/>
        </w:rPr>
        <w:t xml:space="preserve"> shall be required to attend and successfully complete the entire course. This shall include completion of blended independent/interactive online assignments and the mandatory residency component.</w:t>
      </w:r>
    </w:p>
    <w:p w14:paraId="7F6BDF4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86235C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REINHARDT UNIVERSITY ONLINE ATTENDANCE AND WITHDRAWAL POLICY</w:t>
      </w:r>
    </w:p>
    <w:p w14:paraId="1AB71FE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must meet weekly online attendance requirements. An online week is defined as being Monday 12:00 AM (EST) through Sunday at 11:59 PM (EST). Deadlines for attendance are based on Eastern Standard Time.</w:t>
      </w:r>
    </w:p>
    <w:p w14:paraId="7E4F318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A student will be considered in attendance for a given week of instruction if he or she participates in the course through the submission of a required assignment or attends a scheduled online interactive class session.  </w:t>
      </w:r>
    </w:p>
    <w:p w14:paraId="3F2D42F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br/>
      </w:r>
      <w:r w:rsidRPr="008F0F10">
        <w:rPr>
          <w:rFonts w:ascii="Lato" w:eastAsia="Times New Roman" w:hAnsi="Lato" w:cs="Times New Roman"/>
          <w:b/>
          <w:bCs/>
          <w:color w:val="000000"/>
          <w:kern w:val="0"/>
          <w:sz w:val="24"/>
          <w:szCs w:val="24"/>
          <w:u w:val="single"/>
          <w14:ligatures w14:val="none"/>
        </w:rPr>
        <w:t>Initial Course Participation</w:t>
      </w:r>
    </w:p>
    <w:p w14:paraId="466E0B7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06BAAE0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2B1DA5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Ongoing Course Participation</w:t>
      </w:r>
    </w:p>
    <w:p w14:paraId="3C12191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Ongoing course participation is satisfied through the continued completion of weekly online course room activities. Students who do not participate in a course for 7 or more consecutive days are not satisfying ongoing course participation.</w:t>
      </w:r>
      <w:r w:rsidRPr="008F0F10">
        <w:rPr>
          <w:rFonts w:ascii="Lato" w:eastAsia="Times New Roman" w:hAnsi="Lato" w:cs="Times New Roman"/>
          <w:color w:val="000000"/>
          <w:kern w:val="0"/>
          <w:sz w:val="24"/>
          <w:szCs w:val="24"/>
          <w14:ligatures w14:val="none"/>
        </w:rPr>
        <w:br/>
      </w:r>
      <w:r w:rsidRPr="008F0F10">
        <w:rPr>
          <w:rFonts w:ascii="Lato" w:eastAsia="Times New Roman" w:hAnsi="Lato" w:cs="Times New Roman"/>
          <w:color w:val="000000"/>
          <w:kern w:val="0"/>
          <w:sz w:val="24"/>
          <w:szCs w:val="24"/>
          <w14:ligatures w14:val="none"/>
        </w:rPr>
        <w:br/>
        <w:t xml:space="preserve">Students who are not satisfying the ongoing course participation requirement shall be notified by a University representative via </w:t>
      </w:r>
      <w:proofErr w:type="gramStart"/>
      <w:r w:rsidRPr="008F0F10">
        <w:rPr>
          <w:rFonts w:ascii="Lato" w:eastAsia="Times New Roman" w:hAnsi="Lato" w:cs="Times New Roman"/>
          <w:color w:val="000000"/>
          <w:kern w:val="0"/>
          <w:sz w:val="24"/>
          <w:szCs w:val="24"/>
          <w14:ligatures w14:val="none"/>
        </w:rPr>
        <w:t>University</w:t>
      </w:r>
      <w:proofErr w:type="gramEnd"/>
      <w:r w:rsidRPr="008F0F10">
        <w:rPr>
          <w:rFonts w:ascii="Lato" w:eastAsia="Times New Roman" w:hAnsi="Lato" w:cs="Times New Roman"/>
          <w:color w:val="000000"/>
          <w:kern w:val="0"/>
          <w:sz w:val="24"/>
          <w:szCs w:val="24"/>
          <w14:ligatures w14:val="none"/>
        </w:rPr>
        <w:t xml:space="preserve"> email. The student must resume participation in the course within 3 calendar days following the sending of the notification.</w:t>
      </w:r>
    </w:p>
    <w:p w14:paraId="1D5A61C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2F64D20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49DA10C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4DC1E7D9"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22E855F6"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63687F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ACADEMIC INTEGRITY</w:t>
      </w:r>
    </w:p>
    <w:p w14:paraId="350A36F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w:t>
      </w:r>
    </w:p>
    <w:p w14:paraId="63EC6D36"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0026A0A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This course is sanctioned by the Georgia P.O.S.T. Council as specialized training.  Instances of cheating or academic dishonesty must be reported to the Council as prescribed in the Uniform Law Enforcement Academy Regulations.  </w:t>
      </w:r>
    </w:p>
    <w:p w14:paraId="64ED55E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The following are recognized as unacceptable forms of academic behavior at Reinhardt University:</w:t>
      </w:r>
    </w:p>
    <w:p w14:paraId="00051361" w14:textId="77777777" w:rsidR="008F0F10" w:rsidRPr="008F0F10" w:rsidRDefault="008F0F10" w:rsidP="008F0F1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5DC5224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EC1579C" w14:textId="77777777" w:rsidR="008F0F10" w:rsidRPr="008F0F10" w:rsidRDefault="008F0F10" w:rsidP="008F0F10">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Submitting a paper written by another student or another person as if it were your own.</w:t>
      </w:r>
    </w:p>
    <w:p w14:paraId="0A4AE48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62CBA78" w14:textId="77777777" w:rsidR="008F0F10" w:rsidRPr="008F0F10" w:rsidRDefault="008F0F10" w:rsidP="008F0F10">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2CFA81B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14FD1C1" w14:textId="77777777" w:rsidR="008F0F10" w:rsidRPr="008F0F10" w:rsidRDefault="008F0F10" w:rsidP="008F0F1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0E2EA56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E8BC3B9" w14:textId="77777777" w:rsidR="008F0F10" w:rsidRPr="008F0F10" w:rsidRDefault="008F0F10" w:rsidP="008F0F1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Fabricating evidence or statistics that supposedly represent your original research.</w:t>
      </w:r>
    </w:p>
    <w:p w14:paraId="42E0543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330CA5AB" w14:textId="77777777" w:rsidR="008F0F10" w:rsidRPr="008F0F10" w:rsidRDefault="008F0F10" w:rsidP="008F0F10">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Cheating of any sort on tests, papers, projects, reports, etc.</w:t>
      </w:r>
    </w:p>
    <w:p w14:paraId="073C4E1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F8D82D5" w14:textId="77777777" w:rsidR="008F0F10" w:rsidRPr="008F0F10" w:rsidRDefault="008F0F10" w:rsidP="008F0F10">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Using the internet inappropriately as a resource. See 3 above.</w:t>
      </w:r>
    </w:p>
    <w:p w14:paraId="62E0E61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8E8E456"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8"/>
          <w:szCs w:val="28"/>
          <w:u w:val="single"/>
          <w14:ligatures w14:val="none"/>
        </w:rPr>
        <w:t>COURSE EXPECTATIONS &amp; EVALUATION</w:t>
      </w:r>
    </w:p>
    <w:p w14:paraId="498CB67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This is a course based primarily on in-class discussion, so class attendance is required. Class participation is </w:t>
      </w:r>
      <w:proofErr w:type="gramStart"/>
      <w:r w:rsidRPr="008F0F10">
        <w:rPr>
          <w:rFonts w:ascii="Lato" w:eastAsia="Times New Roman" w:hAnsi="Lato" w:cs="Times New Roman"/>
          <w:color w:val="000000"/>
          <w:kern w:val="0"/>
          <w:sz w:val="24"/>
          <w:szCs w:val="24"/>
          <w14:ligatures w14:val="none"/>
        </w:rPr>
        <w:t>absolutely critical</w:t>
      </w:r>
      <w:proofErr w:type="gramEnd"/>
      <w:r w:rsidRPr="008F0F10">
        <w:rPr>
          <w:rFonts w:ascii="Lato" w:eastAsia="Times New Roman" w:hAnsi="Lato" w:cs="Times New Roman"/>
          <w:color w:val="000000"/>
          <w:kern w:val="0"/>
          <w:sz w:val="24"/>
          <w:szCs w:val="24"/>
          <w14:ligatures w14:val="none"/>
        </w:rPr>
        <w:t xml:space="preserve"> </w:t>
      </w:r>
      <w:proofErr w:type="gramStart"/>
      <w:r w:rsidRPr="008F0F10">
        <w:rPr>
          <w:rFonts w:ascii="Lato" w:eastAsia="Times New Roman" w:hAnsi="Lato" w:cs="Times New Roman"/>
          <w:color w:val="000000"/>
          <w:kern w:val="0"/>
          <w:sz w:val="24"/>
          <w:szCs w:val="24"/>
          <w14:ligatures w14:val="none"/>
        </w:rPr>
        <w:t>in</w:t>
      </w:r>
      <w:proofErr w:type="gramEnd"/>
      <w:r w:rsidRPr="008F0F10">
        <w:rPr>
          <w:rFonts w:ascii="Lato" w:eastAsia="Times New Roman" w:hAnsi="Lato" w:cs="Times New Roman"/>
          <w:color w:val="000000"/>
          <w:kern w:val="0"/>
          <w:sz w:val="24"/>
          <w:szCs w:val="24"/>
          <w14:ligatures w14:val="none"/>
        </w:rPr>
        <w:t xml:space="preserve"> the success of the students. Students are </w:t>
      </w:r>
      <w:r w:rsidRPr="008F0F10">
        <w:rPr>
          <w:rFonts w:ascii="Lato" w:eastAsia="Times New Roman" w:hAnsi="Lato" w:cs="Times New Roman"/>
          <w:color w:val="000000"/>
          <w:kern w:val="0"/>
          <w:sz w:val="24"/>
          <w:szCs w:val="24"/>
          <w14:ligatures w14:val="none"/>
        </w:rPr>
        <w:lastRenderedPageBreak/>
        <w:t>expected to have read the material and participate in meaningful conversation and offering of opinion on the subject matter covered in each class.</w:t>
      </w:r>
    </w:p>
    <w:p w14:paraId="364103C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It is expected that previous courses the students have taken in the MPA program will be used in the format of contributing to class discussions and written assignments.</w:t>
      </w:r>
    </w:p>
    <w:p w14:paraId="773A5ECD" w14:textId="77777777" w:rsidR="008F0F10" w:rsidRPr="008F0F10" w:rsidRDefault="008F0F10" w:rsidP="008F0F10">
      <w:pPr>
        <w:shd w:val="clear" w:color="auto" w:fill="FFFFFF"/>
        <w:spacing w:before="180" w:after="24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Classes will include lectures, guest lectures, class discussion, and writing assignments.</w:t>
      </w:r>
    </w:p>
    <w:p w14:paraId="1553CE3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COURSE REQUIREMENTS/ASSIGNMENTS</w:t>
      </w:r>
    </w:p>
    <w:p w14:paraId="4B1A010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module activities during the week assigned </w:t>
      </w:r>
      <w:proofErr w:type="gramStart"/>
      <w:r w:rsidRPr="008F0F10">
        <w:rPr>
          <w:rFonts w:ascii="Lato" w:eastAsia="Times New Roman" w:hAnsi="Lato" w:cs="Times New Roman"/>
          <w:color w:val="000000"/>
          <w:kern w:val="0"/>
          <w:sz w:val="24"/>
          <w:szCs w:val="24"/>
          <w14:ligatures w14:val="none"/>
        </w:rPr>
        <w:t>and in the manner</w:t>
      </w:r>
      <w:proofErr w:type="gramEnd"/>
      <w:r w:rsidRPr="008F0F10">
        <w:rPr>
          <w:rFonts w:ascii="Lato" w:eastAsia="Times New Roman" w:hAnsi="Lato" w:cs="Times New Roman"/>
          <w:color w:val="000000"/>
          <w:kern w:val="0"/>
          <w:sz w:val="24"/>
          <w:szCs w:val="24"/>
          <w14:ligatures w14:val="none"/>
        </w:rPr>
        <w:t xml:space="preserve"> prescribed.</w:t>
      </w:r>
    </w:p>
    <w:p w14:paraId="3FA6FBA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4103A4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Reading Assignments</w:t>
      </w:r>
    </w:p>
    <w:p w14:paraId="7D97EFF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are expected to complete assigned textbook reading and other readings during the week assigned.</w:t>
      </w:r>
    </w:p>
    <w:p w14:paraId="48DD7F1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462782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Discussion Assignments</w:t>
      </w:r>
    </w:p>
    <w:p w14:paraId="00A7D98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are expected to actively participate in module discussion assignments. Requirements and deadlines for postings shall be published within Module Academic Requirements.   All postings must adhere to APA 7th Edition guidelines regarding citations and referencing, and format. This category may also include individual / group presentations assigned by the instructor.</w:t>
      </w:r>
    </w:p>
    <w:p w14:paraId="425162A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743044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Essay Assignments</w:t>
      </w:r>
    </w:p>
    <w:p w14:paraId="7108DC8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Deadlines for module essay assignments shall be published within individual Module Academic Requirements. Students must meet the minimum word count specified for each assignment.  Assignments must adhere to the citation and referencing guidelines contained in the 7th Edition APA Manual, as well as proper formatting.</w:t>
      </w:r>
    </w:p>
    <w:p w14:paraId="7C01301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549E9E5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Examination</w:t>
      </w:r>
    </w:p>
    <w:p w14:paraId="642E8F6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 final examination will be administered on the last day of the in-person residency.  The examination shall consist of a minimum of (4) essay assignments based on subject matter tied to course learning outcomes.</w:t>
      </w:r>
    </w:p>
    <w:p w14:paraId="693F798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325B1C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lastRenderedPageBreak/>
        <w:t>Final Course Paper</w:t>
      </w:r>
    </w:p>
    <w:p w14:paraId="18218CD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are required to write an original paper (7 to 10 pages in length) that addresses the following:</w:t>
      </w:r>
    </w:p>
    <w:p w14:paraId="5A25B9E6" w14:textId="77777777" w:rsidR="008F0F10" w:rsidRPr="008F0F10" w:rsidRDefault="008F0F10" w:rsidP="008F0F10">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student will analyze a contemporary issue faced by local government.</w:t>
      </w:r>
    </w:p>
    <w:p w14:paraId="74598E8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ABEF445" w14:textId="77777777" w:rsidR="008F0F10" w:rsidRPr="008F0F10" w:rsidRDefault="008F0F10" w:rsidP="008F0F10">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student will formulate an approach to solve or mitigate the issue utilizing cross-sectional services (i.e. recreation department, police, zoning, public works, etc.).</w:t>
      </w:r>
    </w:p>
    <w:p w14:paraId="7AADB95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All topics must be approved in advance by the course instructor.  </w:t>
      </w:r>
    </w:p>
    <w:p w14:paraId="75ABC98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The paper should reflect an interest that explores the dynamics of local government administration and its context. Consider addressing a policy area or </w:t>
      </w:r>
      <w:proofErr w:type="gramStart"/>
      <w:r w:rsidRPr="008F0F10">
        <w:rPr>
          <w:rFonts w:ascii="Lato" w:eastAsia="Times New Roman" w:hAnsi="Lato" w:cs="Times New Roman"/>
          <w:color w:val="000000"/>
          <w:kern w:val="0"/>
          <w:sz w:val="24"/>
          <w:szCs w:val="24"/>
          <w14:ligatures w14:val="none"/>
        </w:rPr>
        <w:t>write</w:t>
      </w:r>
      <w:proofErr w:type="gramEnd"/>
      <w:r w:rsidRPr="008F0F10">
        <w:rPr>
          <w:rFonts w:ascii="Lato" w:eastAsia="Times New Roman" w:hAnsi="Lato" w:cs="Times New Roman"/>
          <w:color w:val="000000"/>
          <w:kern w:val="0"/>
          <w:sz w:val="24"/>
          <w:szCs w:val="24"/>
          <w14:ligatures w14:val="none"/>
        </w:rPr>
        <w:t xml:space="preserve"> your paper as a policy white paper including relevant research and documentation. </w:t>
      </w:r>
    </w:p>
    <w:p w14:paraId="5A5FC76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final paper must meet the following requirements:</w:t>
      </w:r>
    </w:p>
    <w:p w14:paraId="27721955" w14:textId="77777777" w:rsidR="008F0F10" w:rsidRPr="008F0F10" w:rsidRDefault="008F0F10" w:rsidP="008F0F10">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Written in APA 7th Edition format.</w:t>
      </w:r>
    </w:p>
    <w:p w14:paraId="5F4293F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18334C84" w14:textId="77777777" w:rsidR="008F0F10" w:rsidRPr="008F0F10" w:rsidRDefault="008F0F10" w:rsidP="008F0F10">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Must be a minimum of (7) pages excluding the cover page and reference page.</w:t>
      </w:r>
    </w:p>
    <w:p w14:paraId="030B190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5BCB05EA" w14:textId="77777777" w:rsidR="008F0F10" w:rsidRPr="008F0F10" w:rsidRDefault="008F0F10" w:rsidP="008F0F10">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Must have a title page in APA format. An abstract is not required for a literature review in APA.</w:t>
      </w:r>
    </w:p>
    <w:p w14:paraId="16AED7F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C9F4C02" w14:textId="77777777" w:rsidR="008F0F10" w:rsidRPr="008F0F10" w:rsidRDefault="008F0F10" w:rsidP="008F0F10">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Must have a reference page in APA format.</w:t>
      </w:r>
    </w:p>
    <w:p w14:paraId="1633D48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5D6DE74F" w14:textId="77777777" w:rsidR="008F0F10" w:rsidRPr="008F0F10" w:rsidRDefault="008F0F10" w:rsidP="008F0F10">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Must have a minimum of (5) acceptable scholarly references listed and cited in the body of the work.</w:t>
      </w:r>
    </w:p>
    <w:p w14:paraId="5C4FA37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63F8118" w14:textId="77777777" w:rsidR="008F0F10" w:rsidRPr="008F0F10" w:rsidRDefault="008F0F10" w:rsidP="008F0F10">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Double spacing is required between sentences and paragraphs per APA guidelines.</w:t>
      </w:r>
    </w:p>
    <w:p w14:paraId="7D4866A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 </w:t>
      </w:r>
    </w:p>
    <w:p w14:paraId="5D964ADD" w14:textId="77777777" w:rsidR="008F0F10" w:rsidRPr="008F0F10" w:rsidRDefault="008F0F10" w:rsidP="008F0F10">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Use Times New Roman 12 font when preparing the paper.</w:t>
      </w:r>
    </w:p>
    <w:p w14:paraId="69C2DD6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3B5499B" w14:textId="77777777" w:rsidR="008F0F10" w:rsidRPr="008F0F10" w:rsidRDefault="008F0F10" w:rsidP="008F0F10">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0CD5A33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AE24738" w14:textId="77777777" w:rsidR="008F0F10" w:rsidRPr="008F0F10" w:rsidRDefault="008F0F10" w:rsidP="008F0F10">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8F0F10">
        <w:rPr>
          <w:rFonts w:ascii="Lato" w:eastAsia="Times New Roman" w:hAnsi="Lato" w:cs="Times New Roman"/>
          <w:color w:val="000000"/>
          <w:kern w:val="0"/>
          <w:sz w:val="24"/>
          <w:szCs w:val="24"/>
          <w14:ligatures w14:val="none"/>
        </w:rPr>
        <w:t>University</w:t>
      </w:r>
      <w:proofErr w:type="gramEnd"/>
      <w:r w:rsidRPr="008F0F10">
        <w:rPr>
          <w:rFonts w:ascii="Lato" w:eastAsia="Times New Roman" w:hAnsi="Lato" w:cs="Times New Roman"/>
          <w:color w:val="000000"/>
          <w:kern w:val="0"/>
          <w:sz w:val="24"/>
          <w:szCs w:val="24"/>
          <w14:ligatures w14:val="none"/>
        </w:rPr>
        <w:t xml:space="preserve"> policy.</w:t>
      </w:r>
    </w:p>
    <w:p w14:paraId="55D326E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0894E68" w14:textId="77777777" w:rsidR="008F0F10" w:rsidRPr="008F0F10" w:rsidRDefault="008F0F10" w:rsidP="008F0F10">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4E91AC5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58E820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Course Paper Presentation</w:t>
      </w:r>
    </w:p>
    <w:p w14:paraId="071EB49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make an in-class oral presentation on the course paper.  The purpose of the presentation is to allow classmates to explore the topic and draw connections to practice.  The presentation shall be 15-20 minutes and consist of 8-10 PowerPoint slides.</w:t>
      </w:r>
    </w:p>
    <w:p w14:paraId="4001BB6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presentation shall address the following:</w:t>
      </w:r>
    </w:p>
    <w:p w14:paraId="1D7E1B28" w14:textId="77777777" w:rsidR="008F0F10" w:rsidRPr="008F0F10" w:rsidRDefault="008F0F10" w:rsidP="008F0F10">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Appraise a contemporary issue facing local government from the perspective of a government </w:t>
      </w:r>
      <w:proofErr w:type="gramStart"/>
      <w:r w:rsidRPr="008F0F10">
        <w:rPr>
          <w:rFonts w:ascii="Lato" w:eastAsia="Times New Roman" w:hAnsi="Lato" w:cs="Times New Roman"/>
          <w:color w:val="000000"/>
          <w:kern w:val="0"/>
          <w:sz w:val="24"/>
          <w:szCs w:val="24"/>
          <w14:ligatures w14:val="none"/>
        </w:rPr>
        <w:t>manager</w:t>
      </w:r>
      <w:proofErr w:type="gramEnd"/>
    </w:p>
    <w:p w14:paraId="09E499BD" w14:textId="77777777" w:rsidR="008F0F10" w:rsidRPr="008F0F10" w:rsidRDefault="008F0F10" w:rsidP="008F0F10">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Defend and support an approach to resolve or mitigate the issue.</w:t>
      </w:r>
    </w:p>
    <w:p w14:paraId="21EA90B9" w14:textId="77777777" w:rsidR="008F0F10" w:rsidRPr="008F0F10" w:rsidRDefault="008F0F10" w:rsidP="008F0F10">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Explain how the approach utilizes cross-sectional services internal and/or external to local government.</w:t>
      </w:r>
    </w:p>
    <w:p w14:paraId="3EBED15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presentation will be graded based upon the following rubric:  </w:t>
      </w:r>
    </w:p>
    <w:p w14:paraId="3972B38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005F0F1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Quality of Student Work</w:t>
      </w:r>
    </w:p>
    <w:p w14:paraId="59D31AF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12BEF46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 </w:t>
      </w:r>
    </w:p>
    <w:p w14:paraId="42B3579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EVALUATION &amp; GRADING</w:t>
      </w:r>
    </w:p>
    <w:p w14:paraId="7533B72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8F0F10" w:rsidRPr="008F0F10" w14:paraId="48A7582F"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05828B"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6DFD9D"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Corresponding Letter Grade</w:t>
            </w:r>
          </w:p>
        </w:tc>
      </w:tr>
      <w:tr w:rsidR="008F0F10" w:rsidRPr="008F0F10" w14:paraId="4CB883B4"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EEEF58"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60EEDE"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A</w:t>
            </w:r>
          </w:p>
        </w:tc>
      </w:tr>
      <w:tr w:rsidR="008F0F10" w:rsidRPr="008F0F10" w14:paraId="660A9C9F"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A16E0D"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80-89%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07C483"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B</w:t>
            </w:r>
          </w:p>
        </w:tc>
      </w:tr>
      <w:tr w:rsidR="008F0F10" w:rsidRPr="008F0F10" w14:paraId="3147F5DB"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276118"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70-79%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C4ADAF"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w:t>
            </w:r>
          </w:p>
        </w:tc>
      </w:tr>
      <w:tr w:rsidR="008F0F10" w:rsidRPr="008F0F10" w14:paraId="70352337"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AF9FE3"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0-69%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958C53" w14:textId="77777777" w:rsidR="008F0F10" w:rsidRPr="008F0F10" w:rsidRDefault="008F0F10" w:rsidP="008F0F10">
            <w:pPr>
              <w:spacing w:after="0" w:line="240" w:lineRule="auto"/>
              <w:jc w:val="center"/>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F</w:t>
            </w:r>
          </w:p>
        </w:tc>
      </w:tr>
    </w:tbl>
    <w:p w14:paraId="4194F7B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NOTE:  A final grade of 80% (B) or higher is required for academic credit.</w:t>
      </w:r>
      <w:r w:rsidRPr="008F0F10">
        <w:rPr>
          <w:rFonts w:ascii="Lato" w:eastAsia="Times New Roman" w:hAnsi="Lato" w:cs="Times New Roman"/>
          <w:color w:val="000000"/>
          <w:kern w:val="0"/>
          <w:sz w:val="24"/>
          <w:szCs w:val="24"/>
          <w14:ligatures w14:val="none"/>
        </w:rPr>
        <w:br/>
      </w:r>
      <w:r w:rsidRPr="008F0F10">
        <w:rPr>
          <w:rFonts w:ascii="Lato" w:eastAsia="Times New Roman" w:hAnsi="Lato" w:cs="Times New Roman"/>
          <w:color w:val="000000"/>
          <w:kern w:val="0"/>
          <w:sz w:val="24"/>
          <w:szCs w:val="24"/>
          <w14:ligatures w14:val="none"/>
        </w:rPr>
        <w:br/>
      </w:r>
      <w:r w:rsidRPr="008F0F10">
        <w:rPr>
          <w:rFonts w:ascii="Lato" w:eastAsia="Times New Roman" w:hAnsi="Lato" w:cs="Times New Roman"/>
          <w:color w:val="000000"/>
          <w:kern w:val="0"/>
          <w:sz w:val="24"/>
          <w:szCs w:val="24"/>
          <w14:ligatures w14:val="none"/>
        </w:rPr>
        <w:br/>
      </w:r>
      <w:r w:rsidRPr="008F0F10">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8F0F10" w:rsidRPr="008F0F10" w14:paraId="25C8CE4E"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F0996D"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3AB1EE"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14:ligatures w14:val="none"/>
              </w:rPr>
              <w:t>FINAL GRADE PERCENTAGE</w:t>
            </w:r>
          </w:p>
        </w:tc>
      </w:tr>
      <w:tr w:rsidR="008F0F10" w:rsidRPr="008F0F10" w14:paraId="1127F1FF"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9F4DD2"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792FB5"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15%</w:t>
            </w:r>
          </w:p>
        </w:tc>
      </w:tr>
      <w:tr w:rsidR="008F0F10" w:rsidRPr="008F0F10" w14:paraId="64410296"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7B82CD"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55D108"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25%</w:t>
            </w:r>
          </w:p>
        </w:tc>
      </w:tr>
      <w:tr w:rsidR="008F0F10" w:rsidRPr="008F0F10" w14:paraId="60294C41"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0D16CD"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Final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3075EF"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25%</w:t>
            </w:r>
          </w:p>
        </w:tc>
      </w:tr>
      <w:tr w:rsidR="008F0F10" w:rsidRPr="008F0F10" w14:paraId="70E22E1F"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5F522D"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E045CB"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25%</w:t>
            </w:r>
          </w:p>
        </w:tc>
      </w:tr>
      <w:tr w:rsidR="008F0F10" w:rsidRPr="008F0F10" w14:paraId="525C4734" w14:textId="77777777" w:rsidTr="008F0F1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105001"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Course Paper Presentation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DA00C4" w14:textId="77777777" w:rsidR="008F0F10" w:rsidRPr="008F0F10" w:rsidRDefault="008F0F10" w:rsidP="008F0F10">
            <w:pPr>
              <w:spacing w:after="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10%</w:t>
            </w:r>
          </w:p>
        </w:tc>
      </w:tr>
    </w:tbl>
    <w:p w14:paraId="3924743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68BA2D9"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PROJECTED LEARNING SCHEDULE</w:t>
      </w:r>
    </w:p>
    <w:p w14:paraId="75F3272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#1:  March 11, 2024 – March 17, 2024</w:t>
      </w:r>
    </w:p>
    <w:p w14:paraId="0C314E6C"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read the following chapters and complete written online assignments.</w:t>
      </w:r>
    </w:p>
    <w:p w14:paraId="5A9A3D8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1:  Managing Local Governments in a Dynamic World</w:t>
      </w:r>
    </w:p>
    <w:p w14:paraId="6A36678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2:  U.S. Local Governments in Historical Context</w:t>
      </w:r>
    </w:p>
    <w:p w14:paraId="442DEAC6"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#2:  March 18, 2024 – March 24, 2024</w:t>
      </w:r>
    </w:p>
    <w:p w14:paraId="3094942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read the following chapters and complete written online assignments.</w:t>
      </w:r>
    </w:p>
    <w:p w14:paraId="4F03ACE6"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3:  Types, Functions, and Authority of U.S. Local Governments</w:t>
      </w:r>
    </w:p>
    <w:p w14:paraId="5B0CD78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4:  Working Across Boundaries</w:t>
      </w:r>
    </w:p>
    <w:p w14:paraId="16B47BE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502396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#3:  March 25, 2024 – March 31, 2024</w:t>
      </w:r>
    </w:p>
    <w:p w14:paraId="616171F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The prospectus for the research project is due during week 3. Students shall read the following chapters and complete written online assignments.</w:t>
      </w:r>
    </w:p>
    <w:p w14:paraId="725D33F7"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5:  The Career of the Local Government Manager</w:t>
      </w:r>
    </w:p>
    <w:p w14:paraId="7C9F8FE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6:  Roles and Relationships</w:t>
      </w:r>
    </w:p>
    <w:p w14:paraId="105F7C0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3A26424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#4: April 1, 2024 – April 7, 2024</w:t>
      </w:r>
    </w:p>
    <w:p w14:paraId="68C8A169"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read the following chapters and complete written online assignments.</w:t>
      </w:r>
    </w:p>
    <w:p w14:paraId="73E5254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7:  Enhancing Council-Manager Effectiveness</w:t>
      </w:r>
    </w:p>
    <w:p w14:paraId="38D37FAA"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8:  Citizen Engagement</w:t>
      </w:r>
    </w:p>
    <w:p w14:paraId="24D56E3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2AF1ABBD"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#5: April 8, 2024 – April 14, 2024</w:t>
      </w:r>
    </w:p>
    <w:p w14:paraId="14564C40"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read the following chapters and complete written online assignments.</w:t>
      </w:r>
    </w:p>
    <w:p w14:paraId="4DB7FDE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9:    Service Delivery Strategies &amp; Innovation</w:t>
      </w:r>
    </w:p>
    <w:p w14:paraId="26937748"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10:  The Manager’s Toolbox</w:t>
      </w:r>
    </w:p>
    <w:p w14:paraId="0253D72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6570DBE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#6: April 15, 2024 – April 21, 2024</w:t>
      </w:r>
    </w:p>
    <w:p w14:paraId="35B07793"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Students shall read the following chapters and complete written online assignments.</w:t>
      </w:r>
    </w:p>
    <w:p w14:paraId="4DE8004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Chapter 11:  Emerging Issues and Management Challenges Facing Local Governments</w:t>
      </w:r>
    </w:p>
    <w:p w14:paraId="5860186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79963655"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#7: April 22, 2024 – April 28, 2024</w:t>
      </w:r>
    </w:p>
    <w:p w14:paraId="12AF5D2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Mandatory 32-hour in-person residency component.</w:t>
      </w:r>
    </w:p>
    <w:p w14:paraId="6C9682C1"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Final Examination</w:t>
      </w:r>
    </w:p>
    <w:p w14:paraId="6523062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Course Paper Presentations</w:t>
      </w:r>
    </w:p>
    <w:p w14:paraId="0BB09ABB"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Module #8: April 29, 2024 – May 5, 2024</w:t>
      </w:r>
    </w:p>
    <w:p w14:paraId="112CBC1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Submission of final course paper</w:t>
      </w:r>
    </w:p>
    <w:p w14:paraId="7C39AFF9"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C20E4E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ONLINE ACADEMIC SUPPORT SERVICES</w:t>
      </w:r>
    </w:p>
    <w:p w14:paraId="24FB79DF"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lastRenderedPageBreak/>
        <w:t xml:space="preserve">Reinhardt University offers academic support services for online students through </w:t>
      </w:r>
      <w:proofErr w:type="spellStart"/>
      <w:r w:rsidRPr="008F0F10">
        <w:rPr>
          <w:rFonts w:ascii="Lato" w:eastAsia="Times New Roman" w:hAnsi="Lato" w:cs="Times New Roman"/>
          <w:color w:val="000000"/>
          <w:kern w:val="0"/>
          <w:sz w:val="24"/>
          <w:szCs w:val="24"/>
          <w14:ligatures w14:val="none"/>
        </w:rPr>
        <w:t>BrainFuse</w:t>
      </w:r>
      <w:proofErr w:type="spellEnd"/>
      <w:r w:rsidRPr="008F0F10">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8" w:tooltip="Course Resources" w:history="1">
        <w:r w:rsidRPr="008F0F10">
          <w:rPr>
            <w:rFonts w:ascii="Lato" w:eastAsia="Times New Roman" w:hAnsi="Lato" w:cs="Times New Roman"/>
            <w:color w:val="0000FF"/>
            <w:kern w:val="0"/>
            <w:sz w:val="24"/>
            <w:szCs w:val="24"/>
            <w:u w:val="single"/>
            <w14:ligatures w14:val="none"/>
          </w:rPr>
          <w:t>Course Resources</w:t>
        </w:r>
      </w:hyperlink>
      <w:r w:rsidRPr="008F0F10">
        <w:rPr>
          <w:rFonts w:ascii="Lato" w:eastAsia="Times New Roman" w:hAnsi="Lato" w:cs="Times New Roman"/>
          <w:color w:val="000000"/>
          <w:kern w:val="0"/>
          <w:sz w:val="24"/>
          <w:szCs w:val="24"/>
          <w14:ligatures w14:val="none"/>
        </w:rPr>
        <w:t>.</w:t>
      </w:r>
    </w:p>
    <w:p w14:paraId="5E7F19B4"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w:t>
      </w:r>
    </w:p>
    <w:p w14:paraId="4D0A0959"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b/>
          <w:bCs/>
          <w:color w:val="000000"/>
          <w:kern w:val="0"/>
          <w:sz w:val="24"/>
          <w:szCs w:val="24"/>
          <w:u w:val="single"/>
          <w14:ligatures w14:val="none"/>
        </w:rPr>
        <w:t>NON-DISCRIMINATION STATEMENT</w:t>
      </w:r>
      <w:r w:rsidRPr="008F0F10">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8F0F10">
        <w:rPr>
          <w:rFonts w:ascii="Lato" w:eastAsia="Times New Roman" w:hAnsi="Lato" w:cs="Times New Roman"/>
          <w:color w:val="000000"/>
          <w:kern w:val="0"/>
          <w:sz w:val="24"/>
          <w:szCs w:val="24"/>
          <w14:ligatures w14:val="none"/>
        </w:rPr>
        <w:t>on the basis of</w:t>
      </w:r>
      <w:proofErr w:type="gramEnd"/>
      <w:r w:rsidRPr="008F0F10">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151577F2"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8F0F10">
        <w:rPr>
          <w:rFonts w:ascii="Lato" w:eastAsia="Times New Roman" w:hAnsi="Lato" w:cs="Times New Roman"/>
          <w:color w:val="000000"/>
          <w:kern w:val="0"/>
          <w:sz w:val="24"/>
          <w:szCs w:val="24"/>
          <w14:ligatures w14:val="none"/>
        </w:rPr>
        <w:t>provides for</w:t>
      </w:r>
      <w:proofErr w:type="gramEnd"/>
      <w:r w:rsidRPr="008F0F10">
        <w:rPr>
          <w:rFonts w:ascii="Lato" w:eastAsia="Times New Roman" w:hAnsi="Lato" w:cs="Times New Roman"/>
          <w:color w:val="000000"/>
          <w:kern w:val="0"/>
          <w:sz w:val="24"/>
          <w:szCs w:val="24"/>
          <w14:ligatures w14:val="none"/>
        </w:rPr>
        <w:t xml:space="preserve"> reasonable accommodation of their disabilities. If you have a documented disability requiring an accommodation, please contact the Academic Support Office (ASO).</w:t>
      </w:r>
    </w:p>
    <w:p w14:paraId="73A745DE" w14:textId="77777777" w:rsidR="008F0F10" w:rsidRPr="008F0F10" w:rsidRDefault="008F0F10" w:rsidP="008F0F10">
      <w:pPr>
        <w:shd w:val="clear" w:color="auto" w:fill="FFFFFF"/>
        <w:spacing w:before="180" w:after="180" w:line="240" w:lineRule="auto"/>
        <w:rPr>
          <w:rFonts w:ascii="Lato" w:eastAsia="Times New Roman" w:hAnsi="Lato" w:cs="Times New Roman"/>
          <w:color w:val="000000"/>
          <w:kern w:val="0"/>
          <w:sz w:val="24"/>
          <w:szCs w:val="24"/>
          <w14:ligatures w14:val="none"/>
        </w:rPr>
      </w:pPr>
      <w:r w:rsidRPr="008F0F10">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8F0F10">
        <w:rPr>
          <w:rFonts w:ascii="Lato" w:eastAsia="Times New Roman" w:hAnsi="Lato" w:cs="Times New Roman"/>
          <w:color w:val="000000"/>
          <w:kern w:val="0"/>
          <w:sz w:val="24"/>
          <w:szCs w:val="24"/>
          <w14:ligatures w14:val="none"/>
        </w:rPr>
        <w:t>accommodations</w:t>
      </w:r>
      <w:proofErr w:type="gramEnd"/>
      <w:r w:rsidRPr="008F0F10">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8F0F10">
        <w:rPr>
          <w:rFonts w:ascii="Lato" w:eastAsia="Times New Roman" w:hAnsi="Lato" w:cs="Times New Roman"/>
          <w:color w:val="000000"/>
          <w:kern w:val="0"/>
          <w:sz w:val="24"/>
          <w:szCs w:val="24"/>
          <w14:ligatures w14:val="none"/>
        </w:rPr>
        <w:t>is located in</w:t>
      </w:r>
      <w:proofErr w:type="gramEnd"/>
      <w:r w:rsidRPr="008F0F10">
        <w:rPr>
          <w:rFonts w:ascii="Lato" w:eastAsia="Times New Roman" w:hAnsi="Lato" w:cs="Times New Roman"/>
          <w:color w:val="000000"/>
          <w:kern w:val="0"/>
          <w:sz w:val="24"/>
          <w:szCs w:val="24"/>
          <w14:ligatures w14:val="none"/>
        </w:rPr>
        <w:t xml:space="preserve"> the basement of the Lawson Building. Phone is 770-720-5567. To receive academic </w:t>
      </w:r>
      <w:proofErr w:type="gramStart"/>
      <w:r w:rsidRPr="008F0F10">
        <w:rPr>
          <w:rFonts w:ascii="Lato" w:eastAsia="Times New Roman" w:hAnsi="Lato" w:cs="Times New Roman"/>
          <w:color w:val="000000"/>
          <w:kern w:val="0"/>
          <w:sz w:val="24"/>
          <w:szCs w:val="24"/>
          <w14:ligatures w14:val="none"/>
        </w:rPr>
        <w:t>accommodations</w:t>
      </w:r>
      <w:proofErr w:type="gramEnd"/>
      <w:r w:rsidRPr="008F0F10">
        <w:rPr>
          <w:rFonts w:ascii="Lato" w:eastAsia="Times New Roman" w:hAnsi="Lato" w:cs="Times New Roman"/>
          <w:color w:val="000000"/>
          <w:kern w:val="0"/>
          <w:sz w:val="24"/>
          <w:szCs w:val="24"/>
          <w14:ligatures w14:val="none"/>
        </w:rPr>
        <w:t xml:space="preserve"> for this class, please obtain the proper ASO letters/forms.</w:t>
      </w:r>
    </w:p>
    <w:p w14:paraId="4F5532F3"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1891"/>
    <w:multiLevelType w:val="multilevel"/>
    <w:tmpl w:val="61B6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676D"/>
    <w:multiLevelType w:val="multilevel"/>
    <w:tmpl w:val="162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5610"/>
    <w:multiLevelType w:val="multilevel"/>
    <w:tmpl w:val="D45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564B5"/>
    <w:multiLevelType w:val="multilevel"/>
    <w:tmpl w:val="83A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D59FF"/>
    <w:multiLevelType w:val="multilevel"/>
    <w:tmpl w:val="884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1400F"/>
    <w:multiLevelType w:val="multilevel"/>
    <w:tmpl w:val="5D4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0224C"/>
    <w:multiLevelType w:val="multilevel"/>
    <w:tmpl w:val="FA5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C4CD3"/>
    <w:multiLevelType w:val="multilevel"/>
    <w:tmpl w:val="E92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E7A0D"/>
    <w:multiLevelType w:val="multilevel"/>
    <w:tmpl w:val="150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49F"/>
    <w:multiLevelType w:val="multilevel"/>
    <w:tmpl w:val="B9E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219E2"/>
    <w:multiLevelType w:val="multilevel"/>
    <w:tmpl w:val="6ED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03A84"/>
    <w:multiLevelType w:val="multilevel"/>
    <w:tmpl w:val="1B2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70A1A"/>
    <w:multiLevelType w:val="multilevel"/>
    <w:tmpl w:val="68F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07CEF"/>
    <w:multiLevelType w:val="multilevel"/>
    <w:tmpl w:val="702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448D3"/>
    <w:multiLevelType w:val="multilevel"/>
    <w:tmpl w:val="37E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8510F"/>
    <w:multiLevelType w:val="multilevel"/>
    <w:tmpl w:val="D92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A5494"/>
    <w:multiLevelType w:val="multilevel"/>
    <w:tmpl w:val="03F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A205C"/>
    <w:multiLevelType w:val="multilevel"/>
    <w:tmpl w:val="496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B0F50"/>
    <w:multiLevelType w:val="multilevel"/>
    <w:tmpl w:val="5F98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9198C"/>
    <w:multiLevelType w:val="multilevel"/>
    <w:tmpl w:val="A49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457B89"/>
    <w:multiLevelType w:val="multilevel"/>
    <w:tmpl w:val="256E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C4093"/>
    <w:multiLevelType w:val="multilevel"/>
    <w:tmpl w:val="F91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A5F9B"/>
    <w:multiLevelType w:val="multilevel"/>
    <w:tmpl w:val="F26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60595"/>
    <w:multiLevelType w:val="multilevel"/>
    <w:tmpl w:val="AD6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7130E"/>
    <w:multiLevelType w:val="multilevel"/>
    <w:tmpl w:val="497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284A16"/>
    <w:multiLevelType w:val="multilevel"/>
    <w:tmpl w:val="CDB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53560"/>
    <w:multiLevelType w:val="multilevel"/>
    <w:tmpl w:val="B0EE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50D35"/>
    <w:multiLevelType w:val="multilevel"/>
    <w:tmpl w:val="B82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1EB"/>
    <w:multiLevelType w:val="multilevel"/>
    <w:tmpl w:val="6D4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076A1"/>
    <w:multiLevelType w:val="multilevel"/>
    <w:tmpl w:val="870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10A68"/>
    <w:multiLevelType w:val="multilevel"/>
    <w:tmpl w:val="BAD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265682">
    <w:abstractNumId w:val="24"/>
  </w:num>
  <w:num w:numId="2" w16cid:durableId="379132131">
    <w:abstractNumId w:val="4"/>
  </w:num>
  <w:num w:numId="3" w16cid:durableId="814295725">
    <w:abstractNumId w:val="25"/>
  </w:num>
  <w:num w:numId="4" w16cid:durableId="99647177">
    <w:abstractNumId w:val="22"/>
  </w:num>
  <w:num w:numId="5" w16cid:durableId="1618021522">
    <w:abstractNumId w:val="11"/>
  </w:num>
  <w:num w:numId="6" w16cid:durableId="341052381">
    <w:abstractNumId w:val="21"/>
  </w:num>
  <w:num w:numId="7" w16cid:durableId="1393893958">
    <w:abstractNumId w:val="16"/>
  </w:num>
  <w:num w:numId="8" w16cid:durableId="1792899824">
    <w:abstractNumId w:val="6"/>
  </w:num>
  <w:num w:numId="9" w16cid:durableId="949315105">
    <w:abstractNumId w:val="7"/>
  </w:num>
  <w:num w:numId="10" w16cid:durableId="316885477">
    <w:abstractNumId w:val="18"/>
  </w:num>
  <w:num w:numId="11" w16cid:durableId="1207335953">
    <w:abstractNumId w:val="5"/>
  </w:num>
  <w:num w:numId="12" w16cid:durableId="880745140">
    <w:abstractNumId w:val="27"/>
  </w:num>
  <w:num w:numId="13" w16cid:durableId="1394506265">
    <w:abstractNumId w:val="10"/>
  </w:num>
  <w:num w:numId="14" w16cid:durableId="2046637432">
    <w:abstractNumId w:val="23"/>
  </w:num>
  <w:num w:numId="15" w16cid:durableId="2107191051">
    <w:abstractNumId w:val="26"/>
  </w:num>
  <w:num w:numId="16" w16cid:durableId="1242326323">
    <w:abstractNumId w:val="20"/>
  </w:num>
  <w:num w:numId="17" w16cid:durableId="729426145">
    <w:abstractNumId w:val="2"/>
  </w:num>
  <w:num w:numId="18" w16cid:durableId="2109082082">
    <w:abstractNumId w:val="30"/>
  </w:num>
  <w:num w:numId="19" w16cid:durableId="2019504275">
    <w:abstractNumId w:val="19"/>
  </w:num>
  <w:num w:numId="20" w16cid:durableId="1883905367">
    <w:abstractNumId w:val="8"/>
  </w:num>
  <w:num w:numId="21" w16cid:durableId="2060400659">
    <w:abstractNumId w:val="13"/>
  </w:num>
  <w:num w:numId="22" w16cid:durableId="848107682">
    <w:abstractNumId w:val="0"/>
  </w:num>
  <w:num w:numId="23" w16cid:durableId="2038001083">
    <w:abstractNumId w:val="9"/>
  </w:num>
  <w:num w:numId="24" w16cid:durableId="914508085">
    <w:abstractNumId w:val="29"/>
  </w:num>
  <w:num w:numId="25" w16cid:durableId="987125423">
    <w:abstractNumId w:val="14"/>
  </w:num>
  <w:num w:numId="26" w16cid:durableId="1859418523">
    <w:abstractNumId w:val="15"/>
  </w:num>
  <w:num w:numId="27" w16cid:durableId="1129515292">
    <w:abstractNumId w:val="28"/>
  </w:num>
  <w:num w:numId="28" w16cid:durableId="236792876">
    <w:abstractNumId w:val="3"/>
  </w:num>
  <w:num w:numId="29" w16cid:durableId="2125806800">
    <w:abstractNumId w:val="17"/>
  </w:num>
  <w:num w:numId="30" w16cid:durableId="845559284">
    <w:abstractNumId w:val="12"/>
  </w:num>
  <w:num w:numId="31" w16cid:durableId="142935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10"/>
    <w:rsid w:val="001025EB"/>
    <w:rsid w:val="001B6D80"/>
    <w:rsid w:val="003C51BE"/>
    <w:rsid w:val="008F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E605"/>
  <w15:chartTrackingRefBased/>
  <w15:docId w15:val="{816A70DE-EAE9-4CC6-9535-FC1D0A76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F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0F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0F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0F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0F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0F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0F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0F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0F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0F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0F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0F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0F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0F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0F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0F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0F10"/>
    <w:rPr>
      <w:rFonts w:eastAsiaTheme="majorEastAsia" w:cstheme="majorBidi"/>
      <w:color w:val="272727" w:themeColor="text1" w:themeTint="D8"/>
    </w:rPr>
  </w:style>
  <w:style w:type="paragraph" w:styleId="Title">
    <w:name w:val="Title"/>
    <w:basedOn w:val="Normal"/>
    <w:next w:val="Normal"/>
    <w:link w:val="TitleChar"/>
    <w:uiPriority w:val="10"/>
    <w:qFormat/>
    <w:rsid w:val="008F0F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F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0F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0F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0F10"/>
    <w:pPr>
      <w:spacing w:before="160"/>
      <w:jc w:val="center"/>
    </w:pPr>
    <w:rPr>
      <w:i/>
      <w:iCs/>
      <w:color w:val="404040" w:themeColor="text1" w:themeTint="BF"/>
    </w:rPr>
  </w:style>
  <w:style w:type="character" w:customStyle="1" w:styleId="QuoteChar">
    <w:name w:val="Quote Char"/>
    <w:basedOn w:val="DefaultParagraphFont"/>
    <w:link w:val="Quote"/>
    <w:uiPriority w:val="29"/>
    <w:rsid w:val="008F0F10"/>
    <w:rPr>
      <w:i/>
      <w:iCs/>
      <w:color w:val="404040" w:themeColor="text1" w:themeTint="BF"/>
    </w:rPr>
  </w:style>
  <w:style w:type="paragraph" w:styleId="ListParagraph">
    <w:name w:val="List Paragraph"/>
    <w:basedOn w:val="Normal"/>
    <w:uiPriority w:val="34"/>
    <w:qFormat/>
    <w:rsid w:val="008F0F10"/>
    <w:pPr>
      <w:ind w:left="720"/>
      <w:contextualSpacing/>
    </w:pPr>
  </w:style>
  <w:style w:type="character" w:styleId="IntenseEmphasis">
    <w:name w:val="Intense Emphasis"/>
    <w:basedOn w:val="DefaultParagraphFont"/>
    <w:uiPriority w:val="21"/>
    <w:qFormat/>
    <w:rsid w:val="008F0F10"/>
    <w:rPr>
      <w:i/>
      <w:iCs/>
      <w:color w:val="0F4761" w:themeColor="accent1" w:themeShade="BF"/>
    </w:rPr>
  </w:style>
  <w:style w:type="paragraph" w:styleId="IntenseQuote">
    <w:name w:val="Intense Quote"/>
    <w:basedOn w:val="Normal"/>
    <w:next w:val="Normal"/>
    <w:link w:val="IntenseQuoteChar"/>
    <w:uiPriority w:val="30"/>
    <w:qFormat/>
    <w:rsid w:val="008F0F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0F10"/>
    <w:rPr>
      <w:i/>
      <w:iCs/>
      <w:color w:val="0F4761" w:themeColor="accent1" w:themeShade="BF"/>
    </w:rPr>
  </w:style>
  <w:style w:type="character" w:styleId="IntenseReference">
    <w:name w:val="Intense Reference"/>
    <w:basedOn w:val="DefaultParagraphFont"/>
    <w:uiPriority w:val="32"/>
    <w:qFormat/>
    <w:rsid w:val="008F0F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courses/9985/pages/course-resources" TargetMode="External"/><Relationship Id="rId3" Type="http://schemas.openxmlformats.org/officeDocument/2006/relationships/settings" Target="settings.xml"/><Relationship Id="rId7" Type="http://schemas.openxmlformats.org/officeDocument/2006/relationships/hyperlink" Target="mailto:helpdesk@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kb.blackbelthel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3016</Words>
  <Characters>17197</Characters>
  <Application>Microsoft Office Word</Application>
  <DocSecurity>0</DocSecurity>
  <Lines>143</Lines>
  <Paragraphs>40</Paragraphs>
  <ScaleCrop>false</ScaleCrop>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2024-03-25T15:33:00Z</dcterms:created>
  <dcterms:modified xsi:type="dcterms:W3CDTF">2024-03-25T15:34:00Z</dcterms:modified>
</cp:coreProperties>
</file>