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9DF3" w14:textId="16681EBE" w:rsidR="00762ED6" w:rsidRPr="00A522B1" w:rsidRDefault="00762ED6" w:rsidP="00762ED6">
      <w:pPr>
        <w:jc w:val="center"/>
      </w:pPr>
      <w:r w:rsidRPr="00A522B1">
        <w:rPr>
          <w:b/>
          <w:bCs/>
        </w:rPr>
        <w:t xml:space="preserve">SPA </w:t>
      </w:r>
      <w:r w:rsidR="00A11C93">
        <w:rPr>
          <w:b/>
          <w:bCs/>
        </w:rPr>
        <w:t>205</w:t>
      </w:r>
      <w:r w:rsidRPr="00A522B1">
        <w:rPr>
          <w:b/>
          <w:bCs/>
        </w:rPr>
        <w:t xml:space="preserve">: </w:t>
      </w:r>
      <w:r w:rsidR="00A11C93">
        <w:rPr>
          <w:b/>
          <w:bCs/>
        </w:rPr>
        <w:t xml:space="preserve">Intermediate </w:t>
      </w:r>
      <w:r w:rsidRPr="00A522B1">
        <w:rPr>
          <w:b/>
          <w:bCs/>
        </w:rPr>
        <w:t xml:space="preserve">Spanish </w:t>
      </w:r>
      <w:r>
        <w:rPr>
          <w:b/>
          <w:bCs/>
        </w:rPr>
        <w:t xml:space="preserve">I </w:t>
      </w:r>
    </w:p>
    <w:p w14:paraId="7D9C29F9" w14:textId="77777777" w:rsidR="00762ED6" w:rsidRPr="00A522B1" w:rsidRDefault="00762ED6" w:rsidP="00762ED6">
      <w:pPr>
        <w:jc w:val="center"/>
      </w:pPr>
      <w:r w:rsidRPr="00A522B1">
        <w:rPr>
          <w:b/>
          <w:bCs/>
        </w:rPr>
        <w:t>World Languages and Cultures</w:t>
      </w:r>
    </w:p>
    <w:p w14:paraId="6B032639" w14:textId="77777777" w:rsidR="00762ED6" w:rsidRPr="00A522B1" w:rsidRDefault="00762ED6" w:rsidP="00762ED6">
      <w:pPr>
        <w:jc w:val="center"/>
      </w:pPr>
      <w:r w:rsidRPr="00A522B1">
        <w:rPr>
          <w:b/>
          <w:bCs/>
        </w:rPr>
        <w:t>Reinhardt University</w:t>
      </w:r>
    </w:p>
    <w:p w14:paraId="72DE4F2A" w14:textId="51881001" w:rsidR="00762ED6" w:rsidRPr="00A522B1" w:rsidRDefault="00762ED6" w:rsidP="00762ED6">
      <w:pPr>
        <w:jc w:val="center"/>
      </w:pPr>
      <w:r>
        <w:rPr>
          <w:b/>
          <w:bCs/>
        </w:rPr>
        <w:t>Full Session, Fall 2023</w:t>
      </w:r>
      <w:r w:rsidR="00FA2811">
        <w:rPr>
          <w:b/>
          <w:bCs/>
        </w:rPr>
        <w:t xml:space="preserve">, </w:t>
      </w:r>
      <w:r w:rsidR="00B05B8A">
        <w:rPr>
          <w:b/>
          <w:bCs/>
        </w:rPr>
        <w:t>MW 12-1:15, MS Teams</w:t>
      </w:r>
      <w:r w:rsidR="006A13F7">
        <w:rPr>
          <w:b/>
          <w:bCs/>
        </w:rPr>
        <w:t>, exams in person</w:t>
      </w:r>
    </w:p>
    <w:p w14:paraId="55900534" w14:textId="77777777" w:rsidR="00762ED6" w:rsidRPr="00A522B1" w:rsidRDefault="00762ED6" w:rsidP="00762ED6">
      <w:r w:rsidRPr="00A522B1">
        <w:rPr>
          <w:i/>
          <w:iCs/>
        </w:rPr>
        <w:t xml:space="preserve">Dr. J. Farrar Summey                                                                                                                                              </w:t>
      </w:r>
    </w:p>
    <w:p w14:paraId="11247AFA" w14:textId="77777777" w:rsidR="00762ED6" w:rsidRPr="00A522B1" w:rsidRDefault="00762ED6" w:rsidP="00762ED6">
      <w:r w:rsidRPr="00A522B1">
        <w:rPr>
          <w:i/>
          <w:iCs/>
        </w:rPr>
        <w:t> Assistant Professor of Spanish,                                                                                             </w:t>
      </w:r>
    </w:p>
    <w:p w14:paraId="3F8E8F8E" w14:textId="77777777" w:rsidR="00762ED6" w:rsidRPr="00A522B1" w:rsidRDefault="00762ED6" w:rsidP="00762ED6">
      <w:r w:rsidRPr="00A522B1">
        <w:rPr>
          <w:i/>
          <w:iCs/>
        </w:rPr>
        <w:t>Program Coordinator of World Languages and Cultures</w:t>
      </w:r>
    </w:p>
    <w:p w14:paraId="5B26000B" w14:textId="77777777" w:rsidR="00762ED6" w:rsidRPr="00A522B1" w:rsidRDefault="00762ED6" w:rsidP="00762ED6">
      <w:r w:rsidRPr="00A522B1">
        <w:rPr>
          <w:b/>
          <w:bCs/>
          <w:u w:val="single"/>
        </w:rPr>
        <w:t>Contact Information: </w:t>
      </w:r>
    </w:p>
    <w:p w14:paraId="5BDC8E72" w14:textId="77777777" w:rsidR="00762ED6" w:rsidRDefault="00762ED6" w:rsidP="00762ED6">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37518D32" w14:textId="77777777" w:rsidR="00762ED6" w:rsidRDefault="00762ED6" w:rsidP="00762ED6">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4EA29293" w14:textId="77777777" w:rsidR="00762ED6" w:rsidRDefault="00762ED6" w:rsidP="00762ED6">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4DDE0252" w14:textId="77777777" w:rsidR="00762ED6" w:rsidRDefault="00762ED6" w:rsidP="00762ED6">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590BD35D" w14:textId="77777777" w:rsidR="00762ED6" w:rsidRPr="00A522B1" w:rsidRDefault="00762ED6" w:rsidP="00762ED6">
      <w:r w:rsidRPr="00FE0766">
        <w:rPr>
          <w:b/>
          <w:bCs/>
          <w:u w:val="single"/>
        </w:rPr>
        <w:t xml:space="preserve">Course Material:  </w:t>
      </w:r>
    </w:p>
    <w:p w14:paraId="7F35C242" w14:textId="77777777" w:rsidR="00762ED6" w:rsidRDefault="00762ED6" w:rsidP="00762ED6">
      <w:pPr>
        <w:pStyle w:val="ListParagraph"/>
        <w:numPr>
          <w:ilvl w:val="0"/>
          <w:numId w:val="2"/>
        </w:numPr>
      </w:pPr>
      <w:r w:rsidRPr="00762ED6">
        <w:rPr>
          <w:b/>
          <w:bCs/>
          <w:u w:val="single"/>
          <w:lang w:val="es-419"/>
        </w:rPr>
        <w:t>Required Textbook</w:t>
      </w:r>
      <w:r w:rsidRPr="00762ED6">
        <w:rPr>
          <w:lang w:val="es-419"/>
        </w:rPr>
        <w:t xml:space="preserve">: Jarvis, Lebredo </w:t>
      </w:r>
      <w:r w:rsidRPr="00762ED6">
        <w:rPr>
          <w:u w:val="single"/>
          <w:lang w:val="es-419"/>
        </w:rPr>
        <w:t>¿Cómo se dice?</w:t>
      </w:r>
      <w:r w:rsidRPr="00762ED6">
        <w:rPr>
          <w:lang w:val="es-419"/>
        </w:rPr>
        <w:t xml:space="preserve"> </w:t>
      </w:r>
      <w:r w:rsidRPr="00A522B1">
        <w:t xml:space="preserve">(10th edition). This textbook is used for SPA 101, 102, 205, and 206. It’s not the newest edition, so you should be able to find a used one for </w:t>
      </w:r>
      <w:r w:rsidRPr="00762ED6">
        <w:rPr>
          <w:b/>
          <w:bCs/>
        </w:rPr>
        <w:t xml:space="preserve">less than $30 </w:t>
      </w:r>
      <w:r w:rsidRPr="00433D70">
        <w:t xml:space="preserve">if </w:t>
      </w:r>
      <w:r w:rsidRPr="00A522B1">
        <w:t>you prefer a printed textbook.</w:t>
      </w:r>
      <w:r>
        <w:t xml:space="preserve"> There will be one on reserve in the library too.  E</w:t>
      </w:r>
      <w:r w:rsidRPr="00A522B1">
        <w:t xml:space="preserve">Books are even less expensive and can be rented for a semester from the publisher here: </w:t>
      </w:r>
      <w:hyperlink r:id="rId6" w:history="1">
        <w:r w:rsidRPr="00A522B1">
          <w:rPr>
            <w:rStyle w:val="Hyperlink"/>
          </w:rPr>
          <w:t>CSD at Cengage</w:t>
        </w:r>
      </w:hyperlink>
      <w:r w:rsidRPr="00A522B1">
        <w:t>  (be sure to choose the eBook rental tab, not “unlimited”). Other sites like Chegg Books also have it available to rent in print or as an eBook. (</w:t>
      </w:r>
      <w:hyperlink r:id="rId7" w:history="1">
        <w:r w:rsidRPr="00A522B1">
          <w:rPr>
            <w:rStyle w:val="Hyperlink"/>
          </w:rPr>
          <w:t>CSD at Chegg</w:t>
        </w:r>
      </w:hyperlink>
      <w:r w:rsidRPr="00A522B1">
        <w:t>)</w:t>
      </w:r>
    </w:p>
    <w:p w14:paraId="4C6A6BF7" w14:textId="63454DB1" w:rsidR="00762ED6" w:rsidRDefault="00762ED6" w:rsidP="00762ED6">
      <w:pPr>
        <w:pStyle w:val="ListParagraph"/>
        <w:numPr>
          <w:ilvl w:val="0"/>
          <w:numId w:val="2"/>
        </w:numPr>
      </w:pPr>
      <w:r w:rsidRPr="00762ED6">
        <w:rPr>
          <w:b/>
          <w:bCs/>
          <w:u w:val="single"/>
          <w:lang w:val="es-419"/>
        </w:rPr>
        <w:t>Required online accounts</w:t>
      </w:r>
      <w:r w:rsidRPr="000E143D">
        <w:t>:</w:t>
      </w:r>
    </w:p>
    <w:p w14:paraId="29BCC4AA" w14:textId="1860378D" w:rsidR="00762ED6" w:rsidRDefault="00762ED6" w:rsidP="00762ED6">
      <w:pPr>
        <w:pStyle w:val="ListParagraph"/>
        <w:numPr>
          <w:ilvl w:val="1"/>
          <w:numId w:val="2"/>
        </w:numPr>
      </w:pPr>
      <w:r w:rsidRPr="00762ED6">
        <w:rPr>
          <w:b/>
          <w:bCs/>
          <w:u w:val="single"/>
        </w:rPr>
        <w:t>Quizlet:</w:t>
      </w:r>
      <w:r>
        <w:t xml:space="preserve"> you’ll need a Quizlet account to complete many of the assignments. There is </w:t>
      </w:r>
      <w:r w:rsidRPr="00762ED6">
        <w:rPr>
          <w:b/>
          <w:bCs/>
        </w:rPr>
        <w:t>no cost</w:t>
      </w:r>
      <w:r>
        <w:t xml:space="preserve"> for you to create an account and join the class. If you already have an account, you don’t need to create new one, but you must join the class. We will go over how to register the first week of class. </w:t>
      </w:r>
    </w:p>
    <w:p w14:paraId="49D170BE" w14:textId="77777777" w:rsidR="00762ED6" w:rsidRPr="00A522B1" w:rsidRDefault="00762ED6" w:rsidP="00762ED6">
      <w:pPr>
        <w:pStyle w:val="ListParagraph"/>
        <w:numPr>
          <w:ilvl w:val="1"/>
          <w:numId w:val="2"/>
        </w:numPr>
      </w:pPr>
      <w:r w:rsidRPr="00762ED6">
        <w:rPr>
          <w:b/>
          <w:bCs/>
          <w:u w:val="single"/>
        </w:rPr>
        <w:t>Conversifi</w:t>
      </w:r>
      <w:r>
        <w:t xml:space="preserve">: you’ll need a Conversifi account for speaking activities. The cost is $38 for one semester, but there are other options to lower the cost. We will go over the details and how to register for an account in the first week of class. </w:t>
      </w:r>
    </w:p>
    <w:p w14:paraId="02DF11B4" w14:textId="77777777" w:rsidR="00762ED6" w:rsidRDefault="00762ED6" w:rsidP="00762ED6">
      <w:p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2B6D05A" w14:textId="77777777" w:rsidR="00762ED6" w:rsidRPr="00A522B1" w:rsidRDefault="00762ED6" w:rsidP="00762ED6">
      <w:r w:rsidRPr="00A522B1">
        <w:rPr>
          <w:b/>
          <w:bCs/>
          <w:u w:val="single"/>
        </w:rPr>
        <w:lastRenderedPageBreak/>
        <w:t>World Languages and Cultures Program Learning</w:t>
      </w:r>
      <w:r>
        <w:rPr>
          <w:b/>
          <w:bCs/>
          <w:u w:val="single"/>
        </w:rPr>
        <w:t xml:space="preserve"> Outcomes:</w:t>
      </w:r>
    </w:p>
    <w:p w14:paraId="7A63DBBE" w14:textId="77777777" w:rsidR="00762ED6" w:rsidRPr="00A522B1" w:rsidRDefault="00762ED6" w:rsidP="00762ED6">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63F21111" w14:textId="77777777" w:rsidR="00762ED6" w:rsidRPr="00A522B1" w:rsidRDefault="00762ED6" w:rsidP="00762ED6">
      <w:r w:rsidRPr="00A522B1">
        <w:rPr>
          <w:b/>
          <w:bCs/>
          <w:u w:val="single"/>
        </w:rPr>
        <w:t>Course Learning Outcomes</w:t>
      </w:r>
      <w:r w:rsidRPr="00A522B1">
        <w:t>:                                                                                                   </w:t>
      </w:r>
    </w:p>
    <w:p w14:paraId="185FCF7F" w14:textId="77777777" w:rsidR="00ED5113" w:rsidRDefault="00ED5113" w:rsidP="00ED5113">
      <w:pPr>
        <w:numPr>
          <w:ilvl w:val="0"/>
          <w:numId w:val="3"/>
        </w:numPr>
        <w:spacing w:line="254" w:lineRule="auto"/>
      </w:pPr>
      <w:r>
        <w:rPr>
          <w:b/>
          <w:bCs/>
          <w:u w:val="single"/>
        </w:rPr>
        <w:t xml:space="preserve">SPA 205 </w:t>
      </w:r>
      <w:r>
        <w:rPr>
          <w:u w:val="single"/>
        </w:rPr>
        <w:t>(3cr)</w:t>
      </w:r>
      <w:r>
        <w:t>: Upon successful completion of Intermediate Spanish I students should be sufficiently proficient in Spanish to interpret and use appropriate vocabulary along with present, past, and compound tenses in a variety of spontaneous situations; and begin to use more advanced structures in controlled and limited situations at an intermediate-low level by  </w:t>
      </w:r>
      <w:hyperlink r:id="rId8" w:history="1">
        <w:r>
          <w:rPr>
            <w:rStyle w:val="Hyperlink"/>
          </w:rPr>
          <w:t>ACTFL proficiency guidelines</w:t>
        </w:r>
      </w:hyperlink>
      <w:r>
        <w:t>. (American Council on Teaching Foreign Languages).</w:t>
      </w:r>
    </w:p>
    <w:p w14:paraId="18AD8362" w14:textId="305B1934" w:rsidR="00762ED6" w:rsidRPr="00A522B1" w:rsidRDefault="00762ED6" w:rsidP="00762ED6">
      <w:pPr>
        <w:numPr>
          <w:ilvl w:val="0"/>
          <w:numId w:val="3"/>
        </w:numPr>
      </w:pPr>
      <w:r w:rsidRPr="00A522B1">
        <w:rPr>
          <w:b/>
          <w:bCs/>
          <w:u w:val="single"/>
        </w:rPr>
        <w:t>Please note</w:t>
      </w:r>
      <w:r w:rsidRPr="00A522B1">
        <w:rPr>
          <w:u w:val="single"/>
        </w:rPr>
        <w:t xml:space="preserve">: </w:t>
      </w:r>
      <w:r w:rsidR="00F26CB4">
        <w:rPr>
          <w:i/>
          <w:iCs/>
        </w:rPr>
        <w:t>th</w:t>
      </w:r>
      <w:r w:rsidR="007A7594">
        <w:rPr>
          <w:i/>
          <w:iCs/>
        </w:rPr>
        <w:t xml:space="preserve">e midterm and exam must be taken in </w:t>
      </w:r>
      <w:r w:rsidR="00431A53">
        <w:rPr>
          <w:i/>
          <w:iCs/>
        </w:rPr>
        <w:t>person.</w:t>
      </w:r>
      <w:r>
        <w:rPr>
          <w:i/>
          <w:iCs/>
        </w:rPr>
        <w:t xml:space="preserve"> </w:t>
      </w:r>
    </w:p>
    <w:p w14:paraId="5396168D" w14:textId="77777777" w:rsidR="00762ED6" w:rsidRPr="00A522B1" w:rsidRDefault="00762ED6" w:rsidP="00762ED6">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FEBF1CB" w14:textId="77777777" w:rsidR="00762ED6" w:rsidRPr="00A522B1" w:rsidRDefault="00762ED6" w:rsidP="00762ED6">
      <w:pPr>
        <w:numPr>
          <w:ilvl w:val="0"/>
          <w:numId w:val="4"/>
        </w:numPr>
      </w:pPr>
      <w:r w:rsidRPr="00A522B1">
        <w:t>Effective expression of ideas through writing, speaking and presentations using visual media.</w:t>
      </w:r>
    </w:p>
    <w:p w14:paraId="59A7D907" w14:textId="77777777" w:rsidR="00762ED6" w:rsidRPr="00A522B1" w:rsidRDefault="00762ED6" w:rsidP="00762ED6">
      <w:pPr>
        <w:numPr>
          <w:ilvl w:val="0"/>
          <w:numId w:val="4"/>
        </w:numPr>
      </w:pPr>
      <w:r w:rsidRPr="00A522B1">
        <w:t>Independent thought and imagination; preparation for lifelong learning by demonstrating where to access credible sources and information to further their learning.</w:t>
      </w:r>
    </w:p>
    <w:p w14:paraId="173DCB0B" w14:textId="77777777" w:rsidR="00762ED6" w:rsidRPr="00A522B1" w:rsidRDefault="00762ED6" w:rsidP="00762ED6">
      <w:pPr>
        <w:numPr>
          <w:ilvl w:val="0"/>
          <w:numId w:val="4"/>
        </w:numPr>
      </w:pPr>
      <w:r w:rsidRPr="00A522B1">
        <w:t>Knowledge of the diversity of societies and cultures; the ability to view themselves and the world from cultural and historical perspectives other than their own.</w:t>
      </w:r>
    </w:p>
    <w:p w14:paraId="38A3353F" w14:textId="77777777" w:rsidR="00762ED6" w:rsidRPr="00A522B1" w:rsidRDefault="00762ED6" w:rsidP="00762ED6">
      <w:pPr>
        <w:numPr>
          <w:ilvl w:val="0"/>
          <w:numId w:val="4"/>
        </w:numPr>
      </w:pPr>
      <w:r w:rsidRPr="00A522B1">
        <w:t>Integrity, critical thinking, and respect for opinions other than their own.</w:t>
      </w:r>
    </w:p>
    <w:p w14:paraId="683E79F7" w14:textId="77777777" w:rsidR="00762ED6" w:rsidRPr="00A522B1" w:rsidRDefault="00762ED6" w:rsidP="00762ED6">
      <w:r w:rsidRPr="00A522B1">
        <w:rPr>
          <w:b/>
          <w:bCs/>
          <w:u w:val="single"/>
        </w:rPr>
        <w:t xml:space="preserve">Grading </w:t>
      </w:r>
      <w:r w:rsidRPr="00A522B1">
        <w:rPr>
          <w:b/>
          <w:bCs/>
        </w:rPr>
        <w:t>                                                                                                                                     </w:t>
      </w:r>
    </w:p>
    <w:p w14:paraId="3FD9EEE5" w14:textId="77777777" w:rsidR="00762ED6" w:rsidRDefault="00762ED6" w:rsidP="00762ED6">
      <w:r>
        <w:t>The course grade will be determined by the average of assignments (60%), and exams (40%). The exams have a writing and a speaking component. The goal is to cover 4 lessons, spending about 3-4 weeks on each, unless a change is necessary.</w:t>
      </w:r>
    </w:p>
    <w:p w14:paraId="26AE8BD4" w14:textId="77777777" w:rsidR="00762ED6" w:rsidRDefault="00762ED6" w:rsidP="00762ED6">
      <w:r>
        <w:rPr>
          <w:u w:val="single"/>
        </w:rPr>
        <w:t>Assignments</w:t>
      </w:r>
      <w:r>
        <w:t xml:space="preserve"> (60%) will be posted on Canvas under Modules and/or announced in class. Please check your RU email and Canvas regularly for possible updates. Assignments are usually due by Sunday at 11:59pm unless a change is noted.  No late work will be accepted, but you will be able to earn up to 3 “late passes” to recover partial credit for work that is late. Wut? Basically: no work=0, late work=0 with a chance of partial credit by earning a “late pass”, limit 3. </w:t>
      </w:r>
    </w:p>
    <w:p w14:paraId="1137062E" w14:textId="77777777" w:rsidR="00762ED6" w:rsidRDefault="00762ED6" w:rsidP="00762ED6">
      <w:r>
        <w:rPr>
          <w:u w:val="single"/>
        </w:rPr>
        <w:t xml:space="preserve">Exams </w:t>
      </w:r>
      <w:r>
        <w:t xml:space="preserve">will allow you to showcase your mad communication skills through speaking and writing in Spanish. There will be two scheduled exams in this course: a midterm (20%) covering material up to the midpoint of the semester and a comprehensive final (20%) which is cumulative – what you learn later in the semester builds off what you learned first. </w:t>
      </w:r>
    </w:p>
    <w:p w14:paraId="06F4D51A" w14:textId="77777777" w:rsidR="00762ED6" w:rsidRDefault="00762ED6" w:rsidP="00762ED6">
      <w:pPr>
        <w:pStyle w:val="ListParagraph"/>
        <w:numPr>
          <w:ilvl w:val="0"/>
          <w:numId w:val="5"/>
        </w:numPr>
      </w:pPr>
      <w:r w:rsidRPr="00261AE1">
        <w:rPr>
          <w:u w:val="single"/>
        </w:rPr>
        <w:t>Other fun exam details:</w:t>
      </w:r>
      <w:r>
        <w:t xml:space="preserve"> </w:t>
      </w:r>
    </w:p>
    <w:p w14:paraId="799FF75F" w14:textId="77777777" w:rsidR="00762ED6" w:rsidRDefault="00762ED6" w:rsidP="00762ED6">
      <w:pPr>
        <w:pStyle w:val="ListParagraph"/>
        <w:numPr>
          <w:ilvl w:val="1"/>
          <w:numId w:val="5"/>
        </w:numPr>
      </w:pPr>
      <w:r>
        <w:t xml:space="preserve">The midterm may be taken before but not after the scheduled date. </w:t>
      </w:r>
    </w:p>
    <w:p w14:paraId="08E1E8CF" w14:textId="77777777" w:rsidR="00762ED6" w:rsidRDefault="00762ED6" w:rsidP="00762ED6">
      <w:pPr>
        <w:pStyle w:val="ListParagraph"/>
        <w:numPr>
          <w:ilvl w:val="1"/>
          <w:numId w:val="5"/>
        </w:numPr>
      </w:pPr>
      <w:r>
        <w:t xml:space="preserve">If the midterm exam is missed for any reason the final exam grade will replace it. </w:t>
      </w:r>
    </w:p>
    <w:p w14:paraId="5DACF2E3" w14:textId="77777777" w:rsidR="00762ED6" w:rsidRDefault="00762ED6" w:rsidP="00762ED6">
      <w:pPr>
        <w:pStyle w:val="ListParagraph"/>
        <w:numPr>
          <w:ilvl w:val="1"/>
          <w:numId w:val="5"/>
        </w:numPr>
      </w:pPr>
      <w:r>
        <w:t xml:space="preserve">If the final exam grade is higher than the midterm, it will also replace the midterm grade. Why? Because the final exam is cumulative. </w:t>
      </w:r>
    </w:p>
    <w:p w14:paraId="4EEED651" w14:textId="77777777" w:rsidR="00762ED6" w:rsidRDefault="00762ED6" w:rsidP="00762ED6">
      <w:pPr>
        <w:pStyle w:val="ListParagraph"/>
        <w:numPr>
          <w:ilvl w:val="1"/>
          <w:numId w:val="5"/>
        </w:numPr>
      </w:pPr>
      <w:r>
        <w:lastRenderedPageBreak/>
        <w:t xml:space="preserve">However, the actual midterm grade will be recorded until the final exam has been taken. </w:t>
      </w:r>
    </w:p>
    <w:p w14:paraId="3BA0B1D3" w14:textId="77777777" w:rsidR="00762ED6" w:rsidRDefault="00762ED6" w:rsidP="00762ED6">
      <w:pPr>
        <w:pStyle w:val="ListParagraph"/>
        <w:numPr>
          <w:ilvl w:val="1"/>
          <w:numId w:val="5"/>
        </w:numPr>
      </w:pPr>
      <w:r>
        <w:t xml:space="preserve">In other words, you’re better off taking the midterm, no matter what. </w:t>
      </w:r>
    </w:p>
    <w:p w14:paraId="1ED2C1AC" w14:textId="77777777" w:rsidR="00762ED6" w:rsidRDefault="00762ED6" w:rsidP="00762ED6">
      <w:pPr>
        <w:pStyle w:val="ListParagraph"/>
        <w:numPr>
          <w:ilvl w:val="1"/>
          <w:numId w:val="5"/>
        </w:numPr>
      </w:pPr>
      <w:r>
        <w:t xml:space="preserve">Please note: the final exam </w:t>
      </w:r>
      <w:r w:rsidRPr="00261AE1">
        <w:rPr>
          <w:b/>
          <w:bCs/>
        </w:rPr>
        <w:t>must</w:t>
      </w:r>
      <w:r>
        <w:t xml:space="preserve"> be taken to pass the course- you can’t use the midterm grade twice. Why? Because the midterm is NOT cumulative. </w:t>
      </w:r>
    </w:p>
    <w:p w14:paraId="165CAB0B" w14:textId="77777777" w:rsidR="00762ED6" w:rsidRDefault="00762ED6" w:rsidP="00762ED6">
      <w:pPr>
        <w:pStyle w:val="ListParagraph"/>
        <w:numPr>
          <w:ilvl w:val="1"/>
          <w:numId w:val="5"/>
        </w:numPr>
      </w:pPr>
      <w:r>
        <w:t>If there is a schedule conflict with the date/time of the final, please email me at least a week before the scheduled final so we can make other arrangements.  </w:t>
      </w:r>
    </w:p>
    <w:p w14:paraId="7C1A8A60" w14:textId="77777777" w:rsidR="00762ED6" w:rsidRPr="00456FA1" w:rsidRDefault="00762ED6" w:rsidP="00762ED6">
      <w:pPr>
        <w:rPr>
          <w:sz w:val="18"/>
          <w:szCs w:val="18"/>
        </w:rPr>
      </w:pPr>
      <w:r>
        <w:rPr>
          <w:b/>
          <w:bCs/>
        </w:rPr>
        <w:t>Grading scale:</w:t>
      </w:r>
      <w:r>
        <w:t xml:space="preserve"> A (90+), B (80+), C (70+), D (60+), </w:t>
      </w:r>
      <w:r w:rsidRPr="00456FA1">
        <w:rPr>
          <w:sz w:val="18"/>
          <w:szCs w:val="18"/>
        </w:rPr>
        <w:t>F (below 60 or not taking the final exam)</w:t>
      </w:r>
    </w:p>
    <w:p w14:paraId="213B8CB9" w14:textId="77777777" w:rsidR="00762ED6" w:rsidRDefault="00762ED6" w:rsidP="00762ED6">
      <w:r>
        <w:rPr>
          <w:b/>
          <w:bCs/>
          <w:u w:val="single"/>
        </w:rPr>
        <w:t>Attendance Policy:</w:t>
      </w:r>
      <w:r>
        <w:t xml:space="preserve">  Regular attendance is critical for in-person language classes.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por favor. </w:t>
      </w:r>
    </w:p>
    <w:p w14:paraId="049254D3" w14:textId="77777777" w:rsidR="00762ED6" w:rsidRDefault="00762ED6" w:rsidP="00762ED6">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9"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using translation apps, AI, ChatGPT, or other sources outside of your own noggin (such as your friend who’s a native or advanced Spanish speaker) to complete any coursework and/or exams is considered academic dishonesty. Why? Because the student is intentionally misrepresenting their actual language skill. Grrrrr…</w:t>
      </w:r>
    </w:p>
    <w:p w14:paraId="7CCCDE4B" w14:textId="77777777" w:rsidR="00762ED6" w:rsidRDefault="00762ED6" w:rsidP="00762ED6">
      <w:r>
        <w:rPr>
          <w:b/>
          <w:bCs/>
          <w:u w:val="single"/>
        </w:rPr>
        <w:t>Tutoring</w:t>
      </w:r>
      <w:r>
        <w:t xml:space="preserve"> is free at the Center for Student Success (CSS), located in room 313 of the library. For more information, hours, and/or to schedule an appointment with a tutor, go to </w:t>
      </w:r>
      <w:hyperlink r:id="rId10" w:history="1">
        <w:r w:rsidRPr="00107126">
          <w:rPr>
            <w:rStyle w:val="Hyperlink"/>
          </w:rPr>
          <w:t>http://www.reinhardt.edu/academic-resources/center-for-student-success/</w:t>
        </w:r>
      </w:hyperlink>
      <w:r>
        <w:t xml:space="preserve">.  </w:t>
      </w:r>
    </w:p>
    <w:p w14:paraId="5A78D390" w14:textId="77777777" w:rsidR="00762ED6" w:rsidRDefault="00762ED6" w:rsidP="00762ED6">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68591FF0" w14:textId="77777777" w:rsidR="00762ED6" w:rsidRPr="00654AFA" w:rsidRDefault="00762ED6" w:rsidP="00762ED6">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11" w:history="1">
        <w:r w:rsidRPr="00107126">
          <w:rPr>
            <w:rStyle w:val="Hyperlink"/>
          </w:rPr>
          <w:t>https://www.reinhardt.edu/student-life/student-services-resources/COVID-19-Updates</w:t>
        </w:r>
      </w:hyperlink>
      <w:r>
        <w:rPr>
          <w:u w:val="single"/>
        </w:rPr>
        <w:t xml:space="preserve"> </w:t>
      </w:r>
    </w:p>
    <w:p w14:paraId="78C02998" w14:textId="77777777" w:rsidR="00B92B33" w:rsidRDefault="00B92B33"/>
    <w:sectPr w:rsidR="00B9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946840">
    <w:abstractNumId w:val="3"/>
  </w:num>
  <w:num w:numId="2" w16cid:durableId="377701225">
    <w:abstractNumId w:val="2"/>
  </w:num>
  <w:num w:numId="3" w16cid:durableId="1684277924">
    <w:abstractNumId w:val="0"/>
  </w:num>
  <w:num w:numId="4" w16cid:durableId="1914077113">
    <w:abstractNumId w:val="4"/>
  </w:num>
  <w:num w:numId="5" w16cid:durableId="649868621">
    <w:abstractNumId w:val="1"/>
  </w:num>
  <w:num w:numId="6" w16cid:durableId="68348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6"/>
    <w:rsid w:val="003B2A49"/>
    <w:rsid w:val="00431A53"/>
    <w:rsid w:val="006A13F7"/>
    <w:rsid w:val="006F74B5"/>
    <w:rsid w:val="007267EF"/>
    <w:rsid w:val="00762ED6"/>
    <w:rsid w:val="007A7594"/>
    <w:rsid w:val="007B6065"/>
    <w:rsid w:val="00840552"/>
    <w:rsid w:val="00A11C93"/>
    <w:rsid w:val="00B05B8A"/>
    <w:rsid w:val="00B92B33"/>
    <w:rsid w:val="00BE2337"/>
    <w:rsid w:val="00ED5113"/>
    <w:rsid w:val="00F26CB4"/>
    <w:rsid w:val="00FA2811"/>
    <w:rsid w:val="00FB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CC3"/>
  <w15:chartTrackingRefBased/>
  <w15:docId w15:val="{3002AFCD-853E-4D2E-B4C4-D89AACA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D6"/>
    <w:rPr>
      <w:color w:val="0563C1" w:themeColor="hyperlink"/>
      <w:u w:val="single"/>
    </w:rPr>
  </w:style>
  <w:style w:type="paragraph" w:styleId="ListParagraph">
    <w:name w:val="List Paragraph"/>
    <w:basedOn w:val="Normal"/>
    <w:uiPriority w:val="34"/>
    <w:qFormat/>
    <w:rsid w:val="00762ED6"/>
    <w:pPr>
      <w:ind w:left="720"/>
      <w:contextualSpacing/>
    </w:pPr>
  </w:style>
  <w:style w:type="character" w:styleId="FollowedHyperlink">
    <w:name w:val="FollowedHyperlink"/>
    <w:basedOn w:val="DefaultParagraphFont"/>
    <w:uiPriority w:val="99"/>
    <w:semiHidden/>
    <w:unhideWhenUsed/>
    <w:rsid w:val="00762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resources/actfl-proficiency-guidelines-2012/span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gg.com/textbooks/-como-se-dice-enhanced-10th-edition-9781285738628-1285738624?c_id=sem&amp;utm_source=bing&amp;utm_medium=cpc&amp;utm_campaign=tb--long_tail-bingshopping&amp;c_id=sem&amp;utm_source=bing&amp;utm_medium=cpc&amp;utm_campaign=tb--long_tail-googleshopping_group6&amp;utm_content=PRODUCT+GROUP&amp;msclkid=212b810cb4721a829378de3ab16cd999&amp;utm_term=4580290572086014&amp;gclid=CKSAqcbgmesCFYkNgQodzccElQ&amp;gclsrc=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c%C3%B3mo-se-dice-10e-jarvis/9781285738628PF/" TargetMode="External"/><Relationship Id="rId11" Type="http://schemas.openxmlformats.org/officeDocument/2006/relationships/hyperlink" Target="https://www.reinhardt.edu/student-life/student-services-resources/COVID-19-Updates" TargetMode="External"/><Relationship Id="rId5" Type="http://schemas.openxmlformats.org/officeDocument/2006/relationships/hyperlink" Target="mailto:JFS@Reinhardt.edu" TargetMode="External"/><Relationship Id="rId10" Type="http://schemas.openxmlformats.org/officeDocument/2006/relationships/hyperlink" Target="http://www.reinhardt.edu/academic-resources/center-for-student-success/" TargetMode="External"/><Relationship Id="rId4" Type="http://schemas.openxmlformats.org/officeDocument/2006/relationships/webSettings" Target="webSettings.xml"/><Relationship Id="rId9" Type="http://schemas.openxmlformats.org/officeDocument/2006/relationships/hyperlink" Target="https://www.reinhardt.edu/student-life/student-services-resource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1472</Words>
  <Characters>8394</Characters>
  <Application>Microsoft Office Word</Application>
  <DocSecurity>0</DocSecurity>
  <Lines>69</Lines>
  <Paragraphs>19</Paragraphs>
  <ScaleCrop>false</ScaleCrop>
  <Company>Reinhardt</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14</cp:revision>
  <dcterms:created xsi:type="dcterms:W3CDTF">2023-08-13T01:37:00Z</dcterms:created>
  <dcterms:modified xsi:type="dcterms:W3CDTF">2023-08-13T04:21:00Z</dcterms:modified>
</cp:coreProperties>
</file>